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6C6C52">
        <w:rPr>
          <w:rFonts w:ascii="Arial" w:hAnsi="Arial" w:cs="Arial"/>
          <w:b/>
          <w:sz w:val="24"/>
          <w:szCs w:val="24"/>
          <w:u w:val="single"/>
        </w:rPr>
        <w:t>28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6C6C52">
        <w:rPr>
          <w:rFonts w:ascii="Arial" w:hAnsi="Arial" w:cs="Arial"/>
          <w:b/>
          <w:sz w:val="24"/>
          <w:szCs w:val="24"/>
          <w:u w:val="single"/>
        </w:rPr>
        <w:t>05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6F5F57" w:rsidRDefault="00FF542F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b/>
          <w:sz w:val="20"/>
          <w:szCs w:val="20"/>
        </w:rPr>
      </w:pPr>
      <w:r w:rsidRPr="006F5F57">
        <w:rPr>
          <w:rFonts w:ascii="Bookman Old Style" w:hAnsi="Bookman Old Style" w:cs="Arial"/>
          <w:sz w:val="20"/>
          <w:szCs w:val="20"/>
        </w:rPr>
        <w:t>Ao</w:t>
      </w:r>
      <w:r w:rsidR="006C6C52" w:rsidRPr="006F5F57">
        <w:rPr>
          <w:rFonts w:ascii="Bookman Old Style" w:hAnsi="Bookman Old Style" w:cs="Arial"/>
          <w:sz w:val="20"/>
          <w:szCs w:val="20"/>
        </w:rPr>
        <w:t>s vinte e oito</w:t>
      </w:r>
      <w:r w:rsidR="003A06EB" w:rsidRPr="006F5F57">
        <w:rPr>
          <w:rFonts w:ascii="Bookman Old Style" w:hAnsi="Bookman Old Style" w:cs="Arial"/>
          <w:sz w:val="20"/>
          <w:szCs w:val="20"/>
        </w:rPr>
        <w:t xml:space="preserve"> dias do mês de </w:t>
      </w:r>
      <w:r w:rsidR="006C6C52" w:rsidRPr="006F5F57">
        <w:rPr>
          <w:rFonts w:ascii="Bookman Old Style" w:hAnsi="Bookman Old Style" w:cs="Arial"/>
          <w:sz w:val="20"/>
          <w:szCs w:val="20"/>
        </w:rPr>
        <w:t>maio</w:t>
      </w:r>
      <w:r w:rsidR="00A73676" w:rsidRPr="006F5F57">
        <w:rPr>
          <w:rFonts w:ascii="Bookman Old Style" w:hAnsi="Bookman Old Style" w:cs="Arial"/>
          <w:sz w:val="20"/>
          <w:szCs w:val="20"/>
        </w:rPr>
        <w:t xml:space="preserve"> de 20</w:t>
      </w:r>
      <w:r w:rsidR="00517164" w:rsidRPr="006F5F57">
        <w:rPr>
          <w:rFonts w:ascii="Bookman Old Style" w:hAnsi="Bookman Old Style" w:cs="Arial"/>
          <w:sz w:val="20"/>
          <w:szCs w:val="20"/>
        </w:rPr>
        <w:t>21</w:t>
      </w:r>
      <w:r w:rsidR="006C6C52" w:rsidRPr="006F5F57">
        <w:rPr>
          <w:rFonts w:ascii="Bookman Old Style" w:hAnsi="Bookman Old Style" w:cs="Arial"/>
          <w:sz w:val="20"/>
          <w:szCs w:val="20"/>
        </w:rPr>
        <w:t>, às nove</w:t>
      </w:r>
      <w:r w:rsidR="00983C28" w:rsidRPr="006F5F57">
        <w:rPr>
          <w:rFonts w:ascii="Bookman Old Style" w:hAnsi="Bookman Old Style" w:cs="Arial"/>
          <w:sz w:val="20"/>
          <w:szCs w:val="20"/>
        </w:rPr>
        <w:t xml:space="preserve"> horas e zero minutos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, reuniram-se os membros </w:t>
      </w:r>
      <w:r w:rsidR="007B3FAD" w:rsidRPr="006F5F57">
        <w:rPr>
          <w:rFonts w:ascii="Bookman Old Style" w:hAnsi="Bookman Old Style" w:cs="Arial"/>
          <w:sz w:val="20"/>
          <w:szCs w:val="20"/>
        </w:rPr>
        <w:t>efetivos e suplentes do Comitê de I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nvestimentos. Foi confirmada a </w:t>
      </w:r>
      <w:r w:rsidR="004B088E" w:rsidRPr="006F5F57">
        <w:rPr>
          <w:rFonts w:ascii="Bookman Old Style" w:hAnsi="Bookman Old Style" w:cs="Arial"/>
          <w:sz w:val="20"/>
          <w:szCs w:val="20"/>
        </w:rPr>
        <w:t>participação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 nominal dos membros:</w:t>
      </w:r>
      <w:bookmarkStart w:id="0" w:name="_Hlk25057824"/>
      <w:r w:rsidR="00517164" w:rsidRPr="006F5F57">
        <w:rPr>
          <w:rFonts w:ascii="Bookman Old Style" w:hAnsi="Bookman Old Style" w:cs="Arial"/>
          <w:sz w:val="20"/>
          <w:szCs w:val="20"/>
        </w:rPr>
        <w:t xml:space="preserve"> Alessandro Rodrigues Campos (membro nato),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6F5F57" w:rsidRPr="006F5F57">
        <w:rPr>
          <w:rFonts w:ascii="Bookman Old Style" w:hAnsi="Bookman Old Style" w:cs="Arial"/>
          <w:sz w:val="20"/>
          <w:szCs w:val="20"/>
        </w:rPr>
        <w:t>Stelamaris</w:t>
      </w:r>
      <w:proofErr w:type="spellEnd"/>
      <w:r w:rsidR="006F5F57"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6F5F57" w:rsidRPr="006F5F57">
        <w:rPr>
          <w:rFonts w:ascii="Bookman Old Style" w:hAnsi="Bookman Old Style" w:cs="Arial"/>
          <w:sz w:val="20"/>
          <w:szCs w:val="20"/>
        </w:rPr>
        <w:t>Schuenck</w:t>
      </w:r>
      <w:proofErr w:type="spellEnd"/>
      <w:r w:rsidR="006F5F57" w:rsidRPr="006F5F57">
        <w:rPr>
          <w:rFonts w:ascii="Bookman Old Style" w:hAnsi="Bookman Old Style" w:cs="Arial"/>
          <w:sz w:val="20"/>
          <w:szCs w:val="20"/>
        </w:rPr>
        <w:t xml:space="preserve"> Barbosa </w:t>
      </w:r>
      <w:r w:rsidR="006F5F57" w:rsidRPr="006F5F57">
        <w:rPr>
          <w:rFonts w:ascii="Bookman Old Style" w:hAnsi="Bookman Old Style" w:cs="Arial"/>
          <w:sz w:val="20"/>
          <w:szCs w:val="20"/>
        </w:rPr>
        <w:t>Resende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 (membro nato),</w:t>
      </w:r>
      <w:r w:rsidR="00983694" w:rsidRPr="006F5F57">
        <w:rPr>
          <w:rFonts w:ascii="Bookman Old Style" w:hAnsi="Bookman Old Style" w:cs="Arial"/>
          <w:sz w:val="20"/>
          <w:szCs w:val="20"/>
        </w:rPr>
        <w:t xml:space="preserve"> Antônio José Pereira de Oliveira (membro efetivo)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, </w:t>
      </w:r>
      <w:r w:rsidR="00517164" w:rsidRPr="006F5F57">
        <w:rPr>
          <w:rFonts w:ascii="Bookman Old Style" w:hAnsi="Bookman Old Style" w:cs="Arial"/>
          <w:sz w:val="20"/>
          <w:szCs w:val="20"/>
        </w:rPr>
        <w:t xml:space="preserve">Víctor </w:t>
      </w:r>
      <w:proofErr w:type="spellStart"/>
      <w:r w:rsidR="00517164" w:rsidRPr="006F5F57">
        <w:rPr>
          <w:rFonts w:ascii="Bookman Old Style" w:hAnsi="Bookman Old Style" w:cs="Arial"/>
          <w:sz w:val="20"/>
          <w:szCs w:val="20"/>
        </w:rPr>
        <w:t>Cavalari</w:t>
      </w:r>
      <w:proofErr w:type="spellEnd"/>
      <w:r w:rsidR="00517164" w:rsidRPr="006F5F57">
        <w:rPr>
          <w:rFonts w:ascii="Bookman Old Style" w:hAnsi="Bookman Old Style" w:cs="Arial"/>
          <w:sz w:val="20"/>
          <w:szCs w:val="20"/>
        </w:rPr>
        <w:t xml:space="preserve"> Vieira Oliveira (membro efetivo)</w:t>
      </w:r>
      <w:r w:rsidR="00983694" w:rsidRPr="006F5F57">
        <w:rPr>
          <w:rFonts w:ascii="Bookman Old Style" w:hAnsi="Bookman Old Style" w:cs="Arial"/>
          <w:sz w:val="20"/>
          <w:szCs w:val="20"/>
        </w:rPr>
        <w:t xml:space="preserve"> e </w:t>
      </w:r>
      <w:r w:rsidR="006F5F57" w:rsidRPr="006F5F57">
        <w:rPr>
          <w:rFonts w:ascii="Bookman Old Style" w:hAnsi="Bookman Old Style" w:cs="Arial"/>
          <w:sz w:val="20"/>
          <w:szCs w:val="20"/>
        </w:rPr>
        <w:t>Pedro Alves Vieira Júnior</w:t>
      </w:r>
      <w:r w:rsidR="00983694" w:rsidRPr="006F5F57">
        <w:rPr>
          <w:rFonts w:ascii="Bookman Old Style" w:hAnsi="Bookman Old Style" w:cs="Arial"/>
          <w:sz w:val="20"/>
          <w:szCs w:val="20"/>
        </w:rPr>
        <w:t xml:space="preserve"> (membro efetivo)</w:t>
      </w:r>
      <w:r w:rsidR="008B14D3" w:rsidRPr="006F5F57">
        <w:rPr>
          <w:rFonts w:ascii="Bookman Old Style" w:hAnsi="Bookman Old Style" w:cs="Arial"/>
          <w:sz w:val="20"/>
          <w:szCs w:val="20"/>
        </w:rPr>
        <w:t xml:space="preserve">, </w:t>
      </w:r>
      <w:bookmarkEnd w:id="0"/>
      <w:r w:rsidR="006F5F57" w:rsidRPr="006F5F57">
        <w:rPr>
          <w:rFonts w:ascii="Bookman Old Style" w:hAnsi="Bookman Old Style" w:cs="Arial"/>
          <w:sz w:val="20"/>
          <w:szCs w:val="20"/>
        </w:rPr>
        <w:t>Gilma</w:t>
      </w:r>
      <w:r w:rsidR="006F5F57" w:rsidRPr="006F5F57">
        <w:rPr>
          <w:rFonts w:ascii="Bookman Old Style" w:hAnsi="Bookman Old Style" w:cs="Arial"/>
          <w:sz w:val="20"/>
          <w:szCs w:val="20"/>
        </w:rPr>
        <w:t>r Lopes de Faria (membro suplente</w:t>
      </w:r>
      <w:r w:rsidR="006F5F57" w:rsidRPr="006F5F57">
        <w:rPr>
          <w:rFonts w:ascii="Bookman Old Style" w:hAnsi="Bookman Old Style" w:cs="Arial"/>
          <w:sz w:val="20"/>
          <w:szCs w:val="20"/>
        </w:rPr>
        <w:t>)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, </w:t>
      </w:r>
      <w:r w:rsidR="00983694" w:rsidRPr="006F5F57">
        <w:rPr>
          <w:rFonts w:ascii="Bookman Old Style" w:hAnsi="Bookman Old Style" w:cs="Arial"/>
          <w:sz w:val="20"/>
          <w:szCs w:val="20"/>
        </w:rPr>
        <w:t>Renata Ramos de Lacerda (membro suplente)</w:t>
      </w:r>
      <w:r w:rsidR="00697BA3" w:rsidRPr="006F5F57">
        <w:rPr>
          <w:rFonts w:ascii="Bookman Old Style" w:hAnsi="Bookman Old Style" w:cs="Arial"/>
          <w:sz w:val="20"/>
          <w:szCs w:val="20"/>
        </w:rPr>
        <w:t xml:space="preserve">. </w:t>
      </w:r>
      <w:r w:rsidR="00E438E3" w:rsidRPr="006F5F57">
        <w:rPr>
          <w:rFonts w:ascii="Bookman Old Style" w:hAnsi="Bookman Old Style" w:cs="Arial"/>
          <w:sz w:val="20"/>
          <w:szCs w:val="20"/>
        </w:rPr>
        <w:t>Foram h</w:t>
      </w:r>
      <w:r w:rsidR="001A0AFE" w:rsidRPr="006F5F57">
        <w:rPr>
          <w:rFonts w:ascii="Bookman Old Style" w:hAnsi="Bookman Old Style" w:cs="Arial"/>
          <w:sz w:val="20"/>
          <w:szCs w:val="20"/>
        </w:rPr>
        <w:t xml:space="preserve">abilitados para voto: 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Alessandro Rodrigues Campos (membro nato), </w:t>
      </w:r>
      <w:proofErr w:type="spellStart"/>
      <w:r w:rsidR="006F5F57" w:rsidRPr="006F5F57">
        <w:rPr>
          <w:rFonts w:ascii="Bookman Old Style" w:hAnsi="Bookman Old Style" w:cs="Arial"/>
          <w:sz w:val="20"/>
          <w:szCs w:val="20"/>
        </w:rPr>
        <w:t>Stelamaris</w:t>
      </w:r>
      <w:proofErr w:type="spellEnd"/>
      <w:r w:rsidR="006F5F57"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6F5F57" w:rsidRPr="006F5F57">
        <w:rPr>
          <w:rFonts w:ascii="Bookman Old Style" w:hAnsi="Bookman Old Style" w:cs="Arial"/>
          <w:sz w:val="20"/>
          <w:szCs w:val="20"/>
        </w:rPr>
        <w:t>Schuenck</w:t>
      </w:r>
      <w:proofErr w:type="spellEnd"/>
      <w:r w:rsidR="006F5F57" w:rsidRPr="006F5F57">
        <w:rPr>
          <w:rFonts w:ascii="Bookman Old Style" w:hAnsi="Bookman Old Style" w:cs="Arial"/>
          <w:sz w:val="20"/>
          <w:szCs w:val="20"/>
        </w:rPr>
        <w:t xml:space="preserve"> Barbosa Resende (membro nato), Antônio José Pereira de Oliveira (membro efetivo), Víctor </w:t>
      </w:r>
      <w:proofErr w:type="spellStart"/>
      <w:r w:rsidR="006F5F57" w:rsidRPr="006F5F57">
        <w:rPr>
          <w:rFonts w:ascii="Bookman Old Style" w:hAnsi="Bookman Old Style" w:cs="Arial"/>
          <w:sz w:val="20"/>
          <w:szCs w:val="20"/>
        </w:rPr>
        <w:t>Cavalari</w:t>
      </w:r>
      <w:proofErr w:type="spellEnd"/>
      <w:r w:rsidR="006F5F57" w:rsidRPr="006F5F57">
        <w:rPr>
          <w:rFonts w:ascii="Bookman Old Style" w:hAnsi="Bookman Old Style" w:cs="Arial"/>
          <w:sz w:val="20"/>
          <w:szCs w:val="20"/>
        </w:rPr>
        <w:t xml:space="preserve"> Vieira Oliveira (membro efetivo) e Pedro Alves Vieira Júnior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 (membro efetivo</w:t>
      </w:r>
      <w:r w:rsidR="00983694" w:rsidRPr="006F5F57">
        <w:rPr>
          <w:rFonts w:ascii="Bookman Old Style" w:hAnsi="Bookman Old Style" w:cs="Arial"/>
          <w:sz w:val="20"/>
          <w:szCs w:val="20"/>
        </w:rPr>
        <w:t>)</w:t>
      </w:r>
      <w:r w:rsidR="001A0AFE" w:rsidRPr="006F5F57">
        <w:rPr>
          <w:rFonts w:ascii="Bookman Old Style" w:hAnsi="Bookman Old Style" w:cs="Arial"/>
          <w:sz w:val="20"/>
          <w:szCs w:val="20"/>
        </w:rPr>
        <w:t xml:space="preserve">. </w:t>
      </w:r>
      <w:r w:rsidR="00B20B3A" w:rsidRPr="006F5F57">
        <w:rPr>
          <w:rFonts w:ascii="Bookman Old Style" w:hAnsi="Bookman Old Style" w:cs="Arial"/>
          <w:sz w:val="20"/>
          <w:szCs w:val="20"/>
        </w:rPr>
        <w:t>Após a verificação de quórum com a maioria dos membros</w:t>
      </w:r>
      <w:r w:rsidR="00DD6B7F" w:rsidRPr="006F5F57">
        <w:rPr>
          <w:rFonts w:ascii="Bookman Old Style" w:hAnsi="Bookman Old Style" w:cs="Arial"/>
          <w:sz w:val="20"/>
          <w:szCs w:val="20"/>
        </w:rPr>
        <w:t xml:space="preserve"> e aprovação por unanimidade dos votos presentes</w:t>
      </w:r>
      <w:r w:rsidR="00B20B3A" w:rsidRPr="006F5F57">
        <w:rPr>
          <w:rFonts w:ascii="Bookman Old Style" w:hAnsi="Bookman Old Style" w:cs="Arial"/>
          <w:sz w:val="20"/>
          <w:szCs w:val="20"/>
        </w:rPr>
        <w:t>,</w:t>
      </w:r>
      <w:r w:rsidR="00333333" w:rsidRPr="006F5F57">
        <w:rPr>
          <w:rFonts w:ascii="Bookman Old Style" w:hAnsi="Bookman Old Style" w:cs="Arial"/>
          <w:sz w:val="20"/>
          <w:szCs w:val="20"/>
        </w:rPr>
        <w:t xml:space="preserve"> f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oi instalada a sessão pelo </w:t>
      </w:r>
      <w:r w:rsidR="007B3FAD" w:rsidRPr="006F5F57">
        <w:rPr>
          <w:rFonts w:ascii="Bookman Old Style" w:hAnsi="Bookman Old Style" w:cs="Arial"/>
          <w:sz w:val="20"/>
          <w:szCs w:val="20"/>
        </w:rPr>
        <w:t>Sr. Pre</w:t>
      </w:r>
      <w:r w:rsidR="00F66EB8" w:rsidRPr="006F5F57">
        <w:rPr>
          <w:rFonts w:ascii="Bookman Old Style" w:hAnsi="Bookman Old Style" w:cs="Arial"/>
          <w:sz w:val="20"/>
          <w:szCs w:val="20"/>
        </w:rPr>
        <w:t>sidente do</w:t>
      </w:r>
      <w:r w:rsidR="00504042" w:rsidRPr="006F5F57">
        <w:rPr>
          <w:rFonts w:ascii="Bookman Old Style" w:hAnsi="Bookman Old Style" w:cs="Arial"/>
          <w:sz w:val="20"/>
          <w:szCs w:val="20"/>
        </w:rPr>
        <w:t xml:space="preserve"> Comitê de Investimentos do</w:t>
      </w:r>
      <w:r w:rsidR="00F66EB8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267177" w:rsidRPr="006F5F57">
        <w:rPr>
          <w:rFonts w:ascii="Bookman Old Style" w:hAnsi="Bookman Old Style" w:cs="Arial"/>
          <w:sz w:val="20"/>
          <w:szCs w:val="20"/>
        </w:rPr>
        <w:t>Muriaé-</w:t>
      </w:r>
      <w:proofErr w:type="spellStart"/>
      <w:r w:rsidR="00267177" w:rsidRPr="006F5F57">
        <w:rPr>
          <w:rFonts w:ascii="Bookman Old Style" w:hAnsi="Bookman Old Style" w:cs="Arial"/>
          <w:sz w:val="20"/>
          <w:szCs w:val="20"/>
        </w:rPr>
        <w:t>Prev</w:t>
      </w:r>
      <w:proofErr w:type="spellEnd"/>
      <w:r w:rsidR="00267177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504042" w:rsidRPr="006F5F57">
        <w:rPr>
          <w:rFonts w:ascii="Bookman Old Style" w:hAnsi="Bookman Old Style" w:cs="Arial"/>
          <w:sz w:val="20"/>
          <w:szCs w:val="20"/>
        </w:rPr>
        <w:t xml:space="preserve">que </w:t>
      </w:r>
      <w:r w:rsidR="00D17915" w:rsidRPr="006F5F57">
        <w:rPr>
          <w:rFonts w:ascii="Bookman Old Style" w:hAnsi="Bookman Old Style" w:cs="Arial"/>
          <w:sz w:val="20"/>
          <w:szCs w:val="20"/>
        </w:rPr>
        <w:t>apresentou aos membros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 a posição e leitura sobre o cenário econômico atual n</w:t>
      </w:r>
      <w:r w:rsidR="007B3FAD" w:rsidRPr="006F5F57">
        <w:rPr>
          <w:rFonts w:ascii="Bookman Old Style" w:hAnsi="Bookman Old Style" w:cs="Arial"/>
          <w:sz w:val="20"/>
          <w:szCs w:val="20"/>
        </w:rPr>
        <w:t xml:space="preserve">a visão do consultor </w:t>
      </w:r>
      <w:r w:rsidR="00EC7B06" w:rsidRPr="006F5F57">
        <w:rPr>
          <w:rFonts w:ascii="Bookman Old Style" w:hAnsi="Bookman Old Style" w:cs="Arial"/>
          <w:sz w:val="20"/>
          <w:szCs w:val="20"/>
        </w:rPr>
        <w:t>financeiro em investimentos</w:t>
      </w:r>
      <w:r w:rsidR="00F9407C" w:rsidRPr="006F5F57">
        <w:rPr>
          <w:rFonts w:ascii="Bookman Old Style" w:hAnsi="Bookman Old Style" w:cs="Arial"/>
          <w:sz w:val="20"/>
          <w:szCs w:val="20"/>
        </w:rPr>
        <w:t xml:space="preserve"> do Muriaé-</w:t>
      </w:r>
      <w:proofErr w:type="spellStart"/>
      <w:r w:rsidR="00F9407C" w:rsidRPr="006F5F57">
        <w:rPr>
          <w:rFonts w:ascii="Bookman Old Style" w:hAnsi="Bookman Old Style" w:cs="Arial"/>
          <w:sz w:val="20"/>
          <w:szCs w:val="20"/>
        </w:rPr>
        <w:t>Prev</w:t>
      </w:r>
      <w:proofErr w:type="spellEnd"/>
      <w:r w:rsidR="00F9407C" w:rsidRPr="006F5F57">
        <w:rPr>
          <w:rFonts w:ascii="Bookman Old Style" w:hAnsi="Bookman Old Style" w:cs="Arial"/>
          <w:sz w:val="20"/>
          <w:szCs w:val="20"/>
        </w:rPr>
        <w:t>,</w:t>
      </w:r>
      <w:r w:rsidR="007B3FAD" w:rsidRPr="006F5F57">
        <w:rPr>
          <w:rFonts w:ascii="Bookman Old Style" w:hAnsi="Bookman Old Style" w:cs="Arial"/>
          <w:sz w:val="20"/>
          <w:szCs w:val="20"/>
        </w:rPr>
        <w:t xml:space="preserve"> S</w:t>
      </w:r>
      <w:r w:rsidR="00B20B3A" w:rsidRPr="006F5F57">
        <w:rPr>
          <w:rFonts w:ascii="Bookman Old Style" w:hAnsi="Bookman Old Style" w:cs="Arial"/>
          <w:sz w:val="20"/>
          <w:szCs w:val="20"/>
        </w:rPr>
        <w:t>r. Paulo</w:t>
      </w:r>
      <w:r w:rsidR="00EC7B06"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EC7B06" w:rsidRPr="006F5F57">
        <w:rPr>
          <w:rFonts w:ascii="Bookman Old Style" w:hAnsi="Bookman Old Style" w:cs="Arial"/>
          <w:sz w:val="20"/>
          <w:szCs w:val="20"/>
        </w:rPr>
        <w:t>di</w:t>
      </w:r>
      <w:proofErr w:type="spellEnd"/>
      <w:r w:rsidR="00EC7B06"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="00EC7B06" w:rsidRPr="006F5F57">
        <w:rPr>
          <w:rFonts w:ascii="Bookman Old Style" w:hAnsi="Bookman Old Style" w:cs="Arial"/>
          <w:sz w:val="20"/>
          <w:szCs w:val="20"/>
        </w:rPr>
        <w:t>Blasi</w:t>
      </w:r>
      <w:proofErr w:type="spellEnd"/>
      <w:r w:rsidR="003A5D4E" w:rsidRPr="006F5F57">
        <w:rPr>
          <w:rFonts w:ascii="Bookman Old Style" w:hAnsi="Bookman Old Style" w:cs="Arial"/>
          <w:sz w:val="20"/>
          <w:szCs w:val="20"/>
        </w:rPr>
        <w:t xml:space="preserve">, </w:t>
      </w:r>
      <w:r w:rsidR="00477EE9" w:rsidRPr="006F5F57">
        <w:rPr>
          <w:rFonts w:ascii="Bookman Old Style" w:hAnsi="Bookman Old Style" w:cs="Arial"/>
          <w:sz w:val="20"/>
          <w:szCs w:val="20"/>
        </w:rPr>
        <w:t>q</w:t>
      </w:r>
      <w:r w:rsidR="002F7403" w:rsidRPr="006F5F57">
        <w:rPr>
          <w:rFonts w:ascii="Bookman Old Style" w:hAnsi="Bookman Old Style" w:cs="Arial"/>
          <w:sz w:val="20"/>
          <w:szCs w:val="20"/>
        </w:rPr>
        <w:t>ue</w:t>
      </w:r>
      <w:r w:rsidR="00AE20D6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EA744B" w:rsidRPr="006F5F57">
        <w:rPr>
          <w:rFonts w:ascii="Bookman Old Style" w:hAnsi="Bookman Old Style" w:cs="Arial"/>
          <w:sz w:val="20"/>
          <w:szCs w:val="20"/>
        </w:rPr>
        <w:t>r</w:t>
      </w:r>
      <w:r w:rsidR="006C6C52" w:rsidRPr="006F5F57">
        <w:rPr>
          <w:rFonts w:ascii="Bookman Old Style" w:hAnsi="Bookman Old Style" w:cs="Arial"/>
          <w:sz w:val="20"/>
          <w:szCs w:val="20"/>
        </w:rPr>
        <w:t>ecomenda para o mês de maio</w:t>
      </w:r>
      <w:r w:rsidR="00517164" w:rsidRPr="006F5F57">
        <w:rPr>
          <w:rFonts w:ascii="Bookman Old Style" w:hAnsi="Bookman Old Style" w:cs="Arial"/>
          <w:sz w:val="20"/>
          <w:szCs w:val="20"/>
        </w:rPr>
        <w:t xml:space="preserve"> de 2021</w:t>
      </w:r>
      <w:r w:rsidR="00795FC5" w:rsidRPr="006F5F57">
        <w:rPr>
          <w:rFonts w:ascii="Bookman Old Style" w:hAnsi="Bookman Old Style" w:cs="Arial"/>
          <w:sz w:val="20"/>
          <w:szCs w:val="20"/>
        </w:rPr>
        <w:t>,</w:t>
      </w:r>
      <w:r w:rsidR="00EF5C45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8B14D3" w:rsidRPr="006F5F57">
        <w:rPr>
          <w:rFonts w:ascii="Bookman Old Style" w:hAnsi="Bookman Old Style" w:cs="Arial"/>
          <w:sz w:val="20"/>
          <w:szCs w:val="20"/>
        </w:rPr>
        <w:t xml:space="preserve">a </w:t>
      </w:r>
      <w:r w:rsidR="00697BA3" w:rsidRPr="006F5F57">
        <w:rPr>
          <w:rFonts w:ascii="Bookman Old Style" w:hAnsi="Bookman Old Style" w:cs="Arial"/>
          <w:sz w:val="20"/>
          <w:szCs w:val="20"/>
        </w:rPr>
        <w:t>calibragem</w:t>
      </w:r>
      <w:r w:rsidR="008B14D3" w:rsidRPr="006F5F57">
        <w:rPr>
          <w:rFonts w:ascii="Bookman Old Style" w:hAnsi="Bookman Old Style" w:cs="Arial"/>
          <w:sz w:val="20"/>
          <w:szCs w:val="20"/>
        </w:rPr>
        <w:t xml:space="preserve"> da </w:t>
      </w:r>
      <w:r w:rsidR="00EF5C45" w:rsidRPr="006F5F57">
        <w:rPr>
          <w:rFonts w:ascii="Bookman Old Style" w:hAnsi="Bookman Old Style" w:cs="Arial"/>
          <w:sz w:val="20"/>
          <w:szCs w:val="20"/>
        </w:rPr>
        <w:t>carteira do Muriaé-</w:t>
      </w:r>
      <w:proofErr w:type="spellStart"/>
      <w:r w:rsidR="00EF5C45" w:rsidRPr="006F5F57">
        <w:rPr>
          <w:rFonts w:ascii="Bookman Old Style" w:hAnsi="Bookman Old Style" w:cs="Arial"/>
          <w:sz w:val="20"/>
          <w:szCs w:val="20"/>
        </w:rPr>
        <w:t>Prev</w:t>
      </w:r>
      <w:proofErr w:type="spellEnd"/>
      <w:r w:rsidR="00EF5C45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A202FD" w:rsidRPr="006F5F57">
        <w:rPr>
          <w:rFonts w:ascii="Bookman Old Style" w:hAnsi="Bookman Old Style" w:cs="Arial"/>
          <w:sz w:val="20"/>
          <w:szCs w:val="20"/>
        </w:rPr>
        <w:t xml:space="preserve">com </w:t>
      </w:r>
      <w:r w:rsidR="00983694" w:rsidRPr="006F5F57">
        <w:rPr>
          <w:rFonts w:ascii="Bookman Old Style" w:hAnsi="Bookman Old Style" w:cs="Arial"/>
          <w:sz w:val="20"/>
          <w:szCs w:val="20"/>
        </w:rPr>
        <w:t>manutenção de posição defensiva com fundos CDI e IRFM-1, considerando que a inflação elevada também recomenda a utilização de fundos IMA-B 5 e IDKA2, além da recomendação de posição em pequena e</w:t>
      </w:r>
      <w:r w:rsidR="006C6C52" w:rsidRPr="006F5F57">
        <w:rPr>
          <w:rFonts w:ascii="Bookman Old Style" w:hAnsi="Bookman Old Style" w:cs="Arial"/>
          <w:sz w:val="20"/>
          <w:szCs w:val="20"/>
        </w:rPr>
        <w:t>scala dentro dos limites da pol</w:t>
      </w:r>
      <w:r w:rsidR="00983694" w:rsidRPr="006F5F57">
        <w:rPr>
          <w:rFonts w:ascii="Bookman Old Style" w:hAnsi="Bookman Old Style" w:cs="Arial"/>
          <w:sz w:val="20"/>
          <w:szCs w:val="20"/>
        </w:rPr>
        <w:t>ítica de investimentos em fundos de investimentos do mercado exterior como multimercado Caixa Bolsa Americana</w:t>
      </w:r>
      <w:r w:rsidR="0032248B" w:rsidRPr="006F5F57">
        <w:rPr>
          <w:rFonts w:ascii="Bookman Old Style" w:eastAsia="Times New Roman" w:hAnsi="Bookman Old Style" w:cs="Arial"/>
          <w:color w:val="000000"/>
          <w:sz w:val="20"/>
          <w:szCs w:val="20"/>
        </w:rPr>
        <w:t>.</w:t>
      </w:r>
      <w:r w:rsidR="000E7977" w:rsidRPr="006F5F57">
        <w:rPr>
          <w:rFonts w:ascii="Bookman Old Style" w:eastAsia="Times New Roman" w:hAnsi="Bookman Old Style" w:cs="Arial"/>
          <w:color w:val="000000"/>
          <w:sz w:val="20"/>
          <w:szCs w:val="20"/>
        </w:rPr>
        <w:t xml:space="preserve"> </w:t>
      </w:r>
      <w:r w:rsidR="003972F3" w:rsidRPr="006F5F57">
        <w:rPr>
          <w:rFonts w:ascii="Bookman Old Style" w:eastAsia="Times New Roman" w:hAnsi="Bookman Old Style" w:cs="Arial"/>
          <w:color w:val="000000"/>
          <w:sz w:val="20"/>
          <w:szCs w:val="20"/>
        </w:rPr>
        <w:t xml:space="preserve">Segundo o </w:t>
      </w:r>
      <w:r w:rsidR="00360225" w:rsidRPr="006F5F57">
        <w:rPr>
          <w:rFonts w:ascii="Bookman Old Style" w:eastAsia="Times New Roman" w:hAnsi="Bookman Old Style" w:cs="Arial"/>
          <w:color w:val="000000"/>
          <w:sz w:val="20"/>
          <w:szCs w:val="20"/>
        </w:rPr>
        <w:t>consultor em investimentos</w:t>
      </w:r>
      <w:r w:rsidR="004B088E" w:rsidRPr="006F5F57">
        <w:rPr>
          <w:rFonts w:ascii="Bookman Old Style" w:eastAsia="Times New Roman" w:hAnsi="Bookman Old Style" w:cs="Arial"/>
          <w:color w:val="000000"/>
          <w:sz w:val="20"/>
          <w:szCs w:val="20"/>
        </w:rPr>
        <w:t xml:space="preserve">, </w:t>
      </w:r>
      <w:r w:rsidR="006C6C52" w:rsidRPr="006F5F57">
        <w:rPr>
          <w:rFonts w:ascii="Bookman Old Style" w:hAnsi="Bookman Old Style"/>
          <w:sz w:val="20"/>
          <w:szCs w:val="20"/>
        </w:rPr>
        <w:t xml:space="preserve">no mês de abril tivemos recuperação parcial nos preços dos ativos. Títulos Públicos Federais se beneficiaram, com elevação dos preços de negociação. As questões fiscais e a trajetória da pandemia continuam no foco dos investidores. Os índices de inflação ao consumidor (IPCA) apontam previsão de 5,10% para o ano. A bolsa de valores manteve a tendência de alta em abril. Entrada de recursos vindos do exterior aliado aos estímulos monetários impulsionaram os preços das ações. No cenário externo, a tendência de dólar foi de desvalorização em relação às demais moedas, inclusive o Real, que fechou a R$ 5,40. O Banco Central </w:t>
      </w:r>
      <w:proofErr w:type="spellStart"/>
      <w:r w:rsidR="006C6C52" w:rsidRPr="006F5F57">
        <w:rPr>
          <w:rFonts w:ascii="Bookman Old Style" w:hAnsi="Bookman Old Style"/>
          <w:sz w:val="20"/>
          <w:szCs w:val="20"/>
        </w:rPr>
        <w:t>NorteAmericano</w:t>
      </w:r>
      <w:proofErr w:type="spellEnd"/>
      <w:r w:rsidR="006C6C52" w:rsidRPr="006F5F57">
        <w:rPr>
          <w:rFonts w:ascii="Bookman Old Style" w:hAnsi="Bookman Old Style"/>
          <w:sz w:val="20"/>
          <w:szCs w:val="20"/>
        </w:rPr>
        <w:t xml:space="preserve"> tem sinalizado que manterá os incentivos para a economia. Para 2021 as projeções econômicas apontam para a recuperação das economias emergentes. O PIB tem estimativa de crescimento acima de 3% para 2021, com apostas num cenário de superação da Covid-19. A carteira de investimentos do Muriaé-</w:t>
      </w:r>
      <w:proofErr w:type="spellStart"/>
      <w:r w:rsidR="006C6C52" w:rsidRPr="006F5F57">
        <w:rPr>
          <w:rFonts w:ascii="Bookman Old Style" w:hAnsi="Bookman Old Style"/>
          <w:sz w:val="20"/>
          <w:szCs w:val="20"/>
        </w:rPr>
        <w:t>Prev</w:t>
      </w:r>
      <w:proofErr w:type="spellEnd"/>
      <w:r w:rsidR="006C6C52" w:rsidRPr="006F5F57">
        <w:rPr>
          <w:rFonts w:ascii="Bookman Old Style" w:hAnsi="Bookman Old Style"/>
          <w:sz w:val="20"/>
          <w:szCs w:val="20"/>
        </w:rPr>
        <w:t xml:space="preserve"> encerrou o mês de abril de 2021 com a rentabilidade de 0,3953%, em face de uma meta atuarial de 0,</w:t>
      </w:r>
      <w:r w:rsidR="006F5F57" w:rsidRPr="006F5F57">
        <w:rPr>
          <w:rFonts w:ascii="Bookman Old Style" w:hAnsi="Bookman Old Style"/>
          <w:sz w:val="20"/>
          <w:szCs w:val="20"/>
        </w:rPr>
        <w:t>7562%. Em relação ao trimestre I de 2021</w:t>
      </w:r>
      <w:r w:rsidR="006C6C52" w:rsidRPr="006F5F57">
        <w:rPr>
          <w:rFonts w:ascii="Bookman Old Style" w:hAnsi="Bookman Old Style"/>
          <w:sz w:val="20"/>
          <w:szCs w:val="20"/>
        </w:rPr>
        <w:t xml:space="preserve"> (janeiro, fevereiro e março) de 2021, a rentabilidade foi de -0,0435% em face da meta atuarial de 3,4203%.</w:t>
      </w:r>
      <w:r w:rsidR="006C6C52" w:rsidRPr="006F5F57">
        <w:rPr>
          <w:rFonts w:ascii="Bookman Old Style" w:hAnsi="Bookman Old Style"/>
          <w:b/>
          <w:sz w:val="20"/>
          <w:szCs w:val="20"/>
        </w:rPr>
        <w:t xml:space="preserve"> </w:t>
      </w:r>
      <w:r w:rsidR="006C6C52" w:rsidRPr="006F5F57">
        <w:rPr>
          <w:rFonts w:ascii="Bookman Old Style" w:hAnsi="Bookman Old Style"/>
          <w:sz w:val="20"/>
          <w:szCs w:val="20"/>
        </w:rPr>
        <w:t>Ato contínuo,</w:t>
      </w:r>
      <w:r w:rsidR="006C6C52" w:rsidRPr="006F5F57">
        <w:rPr>
          <w:rFonts w:ascii="Bookman Old Style" w:hAnsi="Bookman Old Style"/>
          <w:b/>
          <w:sz w:val="20"/>
          <w:szCs w:val="20"/>
        </w:rPr>
        <w:t xml:space="preserve"> </w:t>
      </w:r>
      <w:r w:rsidR="006C6C52" w:rsidRPr="006F5F57">
        <w:rPr>
          <w:rFonts w:ascii="Bookman Old Style" w:hAnsi="Bookman Old Style" w:cs="Arial"/>
          <w:sz w:val="20"/>
          <w:szCs w:val="20"/>
        </w:rPr>
        <w:t>o</w:t>
      </w:r>
      <w:r w:rsidR="007703B6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515D17" w:rsidRPr="006F5F57">
        <w:rPr>
          <w:rFonts w:ascii="Bookman Old Style" w:hAnsi="Bookman Old Style" w:cs="Arial"/>
          <w:sz w:val="20"/>
          <w:szCs w:val="20"/>
        </w:rPr>
        <w:t>Presidente do C</w:t>
      </w:r>
      <w:r w:rsidR="00B20B3A" w:rsidRPr="006F5F57">
        <w:rPr>
          <w:rFonts w:ascii="Bookman Old Style" w:hAnsi="Bookman Old Style" w:cs="Arial"/>
          <w:sz w:val="20"/>
          <w:szCs w:val="20"/>
        </w:rPr>
        <w:t>omitê</w:t>
      </w:r>
      <w:r w:rsidR="00ED3719" w:rsidRPr="006F5F57">
        <w:rPr>
          <w:rFonts w:ascii="Bookman Old Style" w:hAnsi="Bookman Old Style" w:cs="Arial"/>
          <w:sz w:val="20"/>
          <w:szCs w:val="20"/>
        </w:rPr>
        <w:t xml:space="preserve"> procedeu</w:t>
      </w:r>
      <w:r w:rsidR="00594FAB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A81355" w:rsidRPr="006F5F57">
        <w:rPr>
          <w:rFonts w:ascii="Bookman Old Style" w:hAnsi="Bookman Old Style" w:cs="Arial"/>
          <w:sz w:val="20"/>
          <w:szCs w:val="20"/>
        </w:rPr>
        <w:t>a</w:t>
      </w:r>
      <w:r w:rsidR="00594FAB" w:rsidRPr="006F5F57">
        <w:rPr>
          <w:rFonts w:ascii="Bookman Old Style" w:hAnsi="Bookman Old Style" w:cs="Arial"/>
          <w:sz w:val="20"/>
          <w:szCs w:val="20"/>
        </w:rPr>
        <w:t xml:space="preserve"> abertura da etapa dos debates e indicações</w:t>
      </w:r>
      <w:r w:rsidR="006A59F9" w:rsidRPr="006F5F57">
        <w:rPr>
          <w:rFonts w:ascii="Bookman Old Style" w:hAnsi="Bookman Old Style" w:cs="Arial"/>
          <w:sz w:val="20"/>
          <w:szCs w:val="20"/>
        </w:rPr>
        <w:t xml:space="preserve">, apresentada com </w:t>
      </w:r>
      <w:r w:rsidR="00977A01" w:rsidRPr="006F5F57">
        <w:rPr>
          <w:rFonts w:ascii="Arial" w:eastAsia="Times New Roman" w:hAnsi="Arial" w:cs="Arial"/>
          <w:sz w:val="20"/>
          <w:szCs w:val="20"/>
        </w:rPr>
        <w:t xml:space="preserve">autoria de </w:t>
      </w:r>
      <w:r w:rsidR="00977A01" w:rsidRPr="006F5F57">
        <w:rPr>
          <w:rFonts w:ascii="Bookman Old Style" w:eastAsia="Times New Roman" w:hAnsi="Bookman Old Style" w:cs="Arial"/>
          <w:sz w:val="20"/>
          <w:szCs w:val="20"/>
        </w:rPr>
        <w:t>Alessandro Rodrigues Campos,</w:t>
      </w:r>
      <w:r w:rsidR="006A59F9" w:rsidRPr="006F5F57">
        <w:rPr>
          <w:rFonts w:ascii="Bookman Old Style" w:eastAsia="Times New Roman" w:hAnsi="Bookman Old Style" w:cs="Arial"/>
          <w:sz w:val="20"/>
          <w:szCs w:val="20"/>
        </w:rPr>
        <w:t xml:space="preserve"> a seguinte proposição</w:t>
      </w:r>
      <w:r w:rsidR="00977A01" w:rsidRPr="006F5F57">
        <w:rPr>
          <w:rFonts w:ascii="Bookman Old Style" w:eastAsia="Times New Roman" w:hAnsi="Bookman Old Style" w:cs="Arial"/>
          <w:sz w:val="20"/>
          <w:szCs w:val="20"/>
        </w:rPr>
        <w:t>:</w:t>
      </w:r>
    </w:p>
    <w:p w:rsidR="00983694" w:rsidRPr="006F5F57" w:rsidRDefault="006C6C52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6F5F57">
        <w:rPr>
          <w:rFonts w:ascii="Arial" w:eastAsia="Times New Roman" w:hAnsi="Arial" w:cs="Arial"/>
          <w:sz w:val="20"/>
          <w:szCs w:val="20"/>
        </w:rPr>
        <w:t xml:space="preserve">MANUENÇÃO INTEGRAL DAS POSIÇÕES DE ALOCAÇÃO DE ALTERAÇÕES NESTE MOMENTO E </w:t>
      </w:r>
      <w:r w:rsidR="00983694" w:rsidRPr="006F5F57">
        <w:rPr>
          <w:rFonts w:ascii="Arial" w:eastAsia="Times New Roman" w:hAnsi="Arial" w:cs="Arial"/>
          <w:sz w:val="20"/>
          <w:szCs w:val="20"/>
        </w:rPr>
        <w:t>ALOCAÇÃO DOS NOVOS APORTES DECORREN</w:t>
      </w:r>
      <w:r w:rsidRPr="006F5F57">
        <w:rPr>
          <w:rFonts w:ascii="Arial" w:eastAsia="Times New Roman" w:hAnsi="Arial" w:cs="Arial"/>
          <w:sz w:val="20"/>
          <w:szCs w:val="20"/>
        </w:rPr>
        <w:t>TES DOS REPASSES DO MÊS DE MAIO</w:t>
      </w:r>
      <w:r w:rsidR="00983694" w:rsidRPr="006F5F57">
        <w:rPr>
          <w:rFonts w:ascii="Arial" w:eastAsia="Times New Roman" w:hAnsi="Arial" w:cs="Arial"/>
          <w:sz w:val="20"/>
          <w:szCs w:val="20"/>
        </w:rPr>
        <w:t xml:space="preserve"> DE 2021, NO FUNDO DE INVESTIMENTOS CAIXA FI BRASIL IRF-M 1 T. PUB.RF.</w:t>
      </w:r>
    </w:p>
    <w:p w:rsidR="006F5F57" w:rsidRPr="006F5F57" w:rsidRDefault="006F5F57" w:rsidP="006F5F57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6F5F57">
        <w:rPr>
          <w:rFonts w:ascii="Arial" w:eastAsia="Times New Roman" w:hAnsi="Arial" w:cs="Arial"/>
          <w:sz w:val="20"/>
          <w:szCs w:val="20"/>
        </w:rPr>
        <w:t>RATIFICAÇÃO DA MEDIDA “AD REFERENDUM” DE 30/04/2021 DE RESGATE DO VALOR INTEGRAL MANTIDO NO FUNDO DE INVESTIMENTOS CAIXA FI AÇÕES INSTUTUCIONAL BDR NÍVEL I, E REALOCAÇÃO DO NO FUNDO DE INVESTIMENTOS CAIXA FI BOLSA AMERICANA MULTIMERCADO LP.</w:t>
      </w:r>
    </w:p>
    <w:p w:rsidR="006F5F57" w:rsidRPr="006F5F57" w:rsidRDefault="006F5F57" w:rsidP="006F5F57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sz w:val="20"/>
          <w:szCs w:val="20"/>
        </w:rPr>
      </w:pPr>
      <w:r w:rsidRPr="006F5F57">
        <w:rPr>
          <w:rFonts w:ascii="Arial" w:eastAsia="Times New Roman" w:hAnsi="Arial" w:cs="Arial"/>
          <w:sz w:val="20"/>
          <w:szCs w:val="20"/>
        </w:rPr>
        <w:t>ALOCAÇÃO DOS NOVOS APORTES DE MAIO DE 2021 NO FUNDO DE INVESTIMENTOS DI</w:t>
      </w:r>
      <w:r w:rsidRPr="006F5F57">
        <w:rPr>
          <w:rFonts w:ascii="Calibri" w:hAnsi="Calibri" w:cs="Calibri"/>
          <w:sz w:val="20"/>
          <w:szCs w:val="20"/>
        </w:rPr>
        <w:t xml:space="preserve"> </w:t>
      </w:r>
      <w:r w:rsidRPr="006F5F57">
        <w:rPr>
          <w:rFonts w:ascii="Arial" w:eastAsia="Times New Roman" w:hAnsi="Arial" w:cs="Arial"/>
          <w:sz w:val="20"/>
          <w:szCs w:val="20"/>
        </w:rPr>
        <w:t>CAIXA FI BRASIL TÍTULOS PUBLICOS RF</w:t>
      </w:r>
    </w:p>
    <w:p w:rsidR="00C73263" w:rsidRPr="006F5F57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6F5F57">
        <w:rPr>
          <w:rFonts w:ascii="Bookman Old Style" w:hAnsi="Bookman Old Style" w:cs="Arial"/>
          <w:sz w:val="20"/>
          <w:szCs w:val="20"/>
        </w:rPr>
        <w:t>A</w:t>
      </w:r>
      <w:r w:rsidR="00022F8F" w:rsidRPr="006F5F57">
        <w:rPr>
          <w:rFonts w:ascii="Bookman Old Style" w:hAnsi="Bookman Old Style" w:cs="Arial"/>
          <w:sz w:val="20"/>
          <w:szCs w:val="20"/>
        </w:rPr>
        <w:t>s</w:t>
      </w:r>
      <w:r w:rsidR="00977A01" w:rsidRPr="006F5F57">
        <w:rPr>
          <w:rFonts w:ascii="Bookman Old Style" w:hAnsi="Bookman Old Style" w:cs="Arial"/>
          <w:sz w:val="20"/>
          <w:szCs w:val="20"/>
        </w:rPr>
        <w:t xml:space="preserve"> deliberações</w:t>
      </w:r>
      <w:r w:rsidR="005D32FA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3A06EB" w:rsidRPr="006F5F57">
        <w:rPr>
          <w:rFonts w:ascii="Bookman Old Style" w:hAnsi="Bookman Old Style" w:cs="Arial"/>
          <w:sz w:val="20"/>
          <w:szCs w:val="20"/>
        </w:rPr>
        <w:t>propostas</w:t>
      </w:r>
      <w:r w:rsidR="00022F8F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EE495D" w:rsidRPr="006F5F57">
        <w:rPr>
          <w:rFonts w:ascii="Bookman Old Style" w:hAnsi="Bookman Old Style" w:cs="Arial"/>
          <w:sz w:val="20"/>
          <w:szCs w:val="20"/>
        </w:rPr>
        <w:t xml:space="preserve">foram </w:t>
      </w:r>
      <w:r w:rsidR="007636F5" w:rsidRPr="006F5F57">
        <w:rPr>
          <w:rFonts w:ascii="Bookman Old Style" w:hAnsi="Bookman Old Style" w:cs="Arial"/>
          <w:sz w:val="20"/>
          <w:szCs w:val="20"/>
        </w:rPr>
        <w:t>aprovadas</w:t>
      </w:r>
      <w:r w:rsidR="00036527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5F1656" w:rsidRPr="006F5F57">
        <w:rPr>
          <w:rFonts w:ascii="Bookman Old Style" w:hAnsi="Bookman Old Style" w:cs="Arial"/>
          <w:sz w:val="20"/>
          <w:szCs w:val="20"/>
        </w:rPr>
        <w:t xml:space="preserve">pela unanimidade </w:t>
      </w:r>
      <w:r w:rsidR="00BA1E3A" w:rsidRPr="006F5F57">
        <w:rPr>
          <w:rFonts w:ascii="Bookman Old Style" w:hAnsi="Bookman Old Style" w:cs="Arial"/>
          <w:sz w:val="20"/>
          <w:szCs w:val="20"/>
        </w:rPr>
        <w:t>dos votos</w:t>
      </w:r>
      <w:r w:rsidR="00EE495D" w:rsidRPr="006F5F57">
        <w:rPr>
          <w:rFonts w:ascii="Bookman Old Style" w:hAnsi="Bookman Old Style" w:cs="Arial"/>
          <w:sz w:val="20"/>
          <w:szCs w:val="20"/>
        </w:rPr>
        <w:t xml:space="preserve"> presentes</w:t>
      </w:r>
      <w:r w:rsidR="00BA1E3A" w:rsidRPr="006F5F57">
        <w:rPr>
          <w:rFonts w:ascii="Bookman Old Style" w:hAnsi="Bookman Old Style" w:cs="Arial"/>
          <w:sz w:val="20"/>
          <w:szCs w:val="20"/>
        </w:rPr>
        <w:t xml:space="preserve"> e habilitados</w:t>
      </w:r>
      <w:r w:rsidR="00EE495D" w:rsidRPr="006F5F57">
        <w:rPr>
          <w:rFonts w:ascii="Bookman Old Style" w:hAnsi="Bookman Old Style" w:cs="Arial"/>
          <w:sz w:val="20"/>
          <w:szCs w:val="20"/>
        </w:rPr>
        <w:t xml:space="preserve">. </w:t>
      </w:r>
      <w:r w:rsidR="00EF5C45" w:rsidRPr="006F5F57">
        <w:rPr>
          <w:rFonts w:ascii="Bookman Old Style" w:hAnsi="Bookman Old Style" w:cs="Arial"/>
          <w:sz w:val="20"/>
          <w:szCs w:val="20"/>
        </w:rPr>
        <w:t>Concluída</w:t>
      </w:r>
      <w:r w:rsidR="00A81355" w:rsidRPr="006F5F57">
        <w:rPr>
          <w:rFonts w:ascii="Bookman Old Style" w:hAnsi="Bookman Old Style" w:cs="Arial"/>
          <w:sz w:val="20"/>
          <w:szCs w:val="20"/>
        </w:rPr>
        <w:t xml:space="preserve"> a votação</w:t>
      </w:r>
      <w:r w:rsidR="00EE495D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Pr="006F5F57">
        <w:rPr>
          <w:rFonts w:ascii="Bookman Old Style" w:hAnsi="Bookman Old Style" w:cs="Arial"/>
          <w:sz w:val="20"/>
          <w:szCs w:val="20"/>
        </w:rPr>
        <w:t xml:space="preserve">acima, </w:t>
      </w:r>
      <w:r w:rsidR="00EE495D" w:rsidRPr="006F5F57">
        <w:rPr>
          <w:rFonts w:ascii="Bookman Old Style" w:hAnsi="Bookman Old Style" w:cs="Arial"/>
          <w:sz w:val="20"/>
          <w:szCs w:val="20"/>
        </w:rPr>
        <w:t>foi consignado pelo presidente do Comitê, que as</w:t>
      </w:r>
      <w:r w:rsidR="00A77857" w:rsidRPr="006F5F57">
        <w:rPr>
          <w:rFonts w:ascii="Bookman Old Style" w:hAnsi="Bookman Old Style" w:cs="Arial"/>
          <w:sz w:val="20"/>
          <w:szCs w:val="20"/>
        </w:rPr>
        <w:t xml:space="preserve"> deliberações</w:t>
      </w:r>
      <w:r w:rsidR="00074E90" w:rsidRPr="006F5F57">
        <w:rPr>
          <w:rFonts w:ascii="Bookman Old Style" w:hAnsi="Bookman Old Style" w:cs="Arial"/>
          <w:sz w:val="20"/>
          <w:szCs w:val="20"/>
        </w:rPr>
        <w:t xml:space="preserve"> e demais consignações</w:t>
      </w:r>
      <w:r w:rsidR="00195A42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A77857" w:rsidRPr="006F5F57">
        <w:rPr>
          <w:rFonts w:ascii="Bookman Old Style" w:hAnsi="Bookman Old Style" w:cs="Arial"/>
          <w:sz w:val="20"/>
          <w:szCs w:val="20"/>
        </w:rPr>
        <w:t>serão</w:t>
      </w:r>
      <w:r w:rsidR="0015384C" w:rsidRPr="006F5F57">
        <w:rPr>
          <w:rFonts w:ascii="Bookman Old Style" w:hAnsi="Bookman Old Style" w:cs="Arial"/>
          <w:sz w:val="20"/>
          <w:szCs w:val="20"/>
        </w:rPr>
        <w:t xml:space="preserve"> encaminhada</w:t>
      </w:r>
      <w:r w:rsidR="00A77857" w:rsidRPr="006F5F57">
        <w:rPr>
          <w:rFonts w:ascii="Bookman Old Style" w:hAnsi="Bookman Old Style" w:cs="Arial"/>
          <w:sz w:val="20"/>
          <w:szCs w:val="20"/>
        </w:rPr>
        <w:t>s</w:t>
      </w:r>
      <w:r w:rsidR="00207F4E" w:rsidRPr="006F5F57">
        <w:rPr>
          <w:rFonts w:ascii="Bookman Old Style" w:hAnsi="Bookman Old Style" w:cs="Arial"/>
          <w:sz w:val="20"/>
          <w:szCs w:val="20"/>
        </w:rPr>
        <w:t xml:space="preserve"> à presidência do Muriaé-</w:t>
      </w:r>
      <w:proofErr w:type="spellStart"/>
      <w:r w:rsidR="00207F4E" w:rsidRPr="006F5F57">
        <w:rPr>
          <w:rFonts w:ascii="Bookman Old Style" w:hAnsi="Bookman Old Style" w:cs="Arial"/>
          <w:sz w:val="20"/>
          <w:szCs w:val="20"/>
        </w:rPr>
        <w:t>P</w:t>
      </w:r>
      <w:r w:rsidR="00B20B3A" w:rsidRPr="006F5F57">
        <w:rPr>
          <w:rFonts w:ascii="Bookman Old Style" w:hAnsi="Bookman Old Style" w:cs="Arial"/>
          <w:sz w:val="20"/>
          <w:szCs w:val="20"/>
        </w:rPr>
        <w:t>rev</w:t>
      </w:r>
      <w:proofErr w:type="spellEnd"/>
      <w:r w:rsidR="006C6AA5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B20B3A" w:rsidRPr="006F5F57">
        <w:rPr>
          <w:rFonts w:ascii="Bookman Old Style" w:hAnsi="Bookman Old Style" w:cs="Arial"/>
          <w:sz w:val="20"/>
          <w:szCs w:val="20"/>
        </w:rPr>
        <w:t xml:space="preserve">para </w:t>
      </w:r>
      <w:r w:rsidR="00800423" w:rsidRPr="006F5F57">
        <w:rPr>
          <w:rFonts w:ascii="Bookman Old Style" w:hAnsi="Bookman Old Style" w:cs="Arial"/>
          <w:sz w:val="20"/>
          <w:szCs w:val="20"/>
        </w:rPr>
        <w:t xml:space="preserve">as </w:t>
      </w:r>
      <w:r w:rsidR="00B20B3A" w:rsidRPr="006F5F57">
        <w:rPr>
          <w:rFonts w:ascii="Bookman Old Style" w:hAnsi="Bookman Old Style" w:cs="Arial"/>
          <w:sz w:val="20"/>
          <w:szCs w:val="20"/>
        </w:rPr>
        <w:t>providências cabíveis</w:t>
      </w:r>
      <w:r w:rsidR="00800423" w:rsidRPr="006F5F57">
        <w:rPr>
          <w:rFonts w:ascii="Bookman Old Style" w:hAnsi="Bookman Old Style" w:cs="Arial"/>
          <w:sz w:val="20"/>
          <w:szCs w:val="20"/>
        </w:rPr>
        <w:t xml:space="preserve"> a serem processadas</w:t>
      </w:r>
      <w:r w:rsidR="00020C6F" w:rsidRPr="006F5F57">
        <w:rPr>
          <w:rFonts w:ascii="Bookman Old Style" w:hAnsi="Bookman Old Style" w:cs="Arial"/>
          <w:sz w:val="20"/>
          <w:szCs w:val="20"/>
        </w:rPr>
        <w:t xml:space="preserve">. </w:t>
      </w:r>
      <w:r w:rsidR="00207F4E" w:rsidRPr="006F5F57">
        <w:rPr>
          <w:rFonts w:ascii="Bookman Old Style" w:hAnsi="Bookman Old Style" w:cs="Arial"/>
          <w:sz w:val="20"/>
          <w:szCs w:val="20"/>
        </w:rPr>
        <w:t>E</w:t>
      </w:r>
      <w:r w:rsidR="00B20B3A" w:rsidRPr="006F5F57">
        <w:rPr>
          <w:rFonts w:ascii="Bookman Old Style" w:hAnsi="Bookman Old Style" w:cs="Arial"/>
          <w:sz w:val="20"/>
          <w:szCs w:val="20"/>
        </w:rPr>
        <w:t>ncerrada a pauta dos trabalhos e nada mai</w:t>
      </w:r>
      <w:r w:rsidR="003A06EB" w:rsidRPr="006F5F57">
        <w:rPr>
          <w:rFonts w:ascii="Bookman Old Style" w:hAnsi="Bookman Old Style" w:cs="Arial"/>
          <w:sz w:val="20"/>
          <w:szCs w:val="20"/>
        </w:rPr>
        <w:t>s havendo, o P</w:t>
      </w:r>
      <w:r w:rsidR="00207F4E" w:rsidRPr="006F5F57">
        <w:rPr>
          <w:rFonts w:ascii="Bookman Old Style" w:hAnsi="Bookman Old Style" w:cs="Arial"/>
          <w:sz w:val="20"/>
          <w:szCs w:val="20"/>
        </w:rPr>
        <w:t xml:space="preserve">residente do </w:t>
      </w:r>
      <w:r w:rsidR="0015384C" w:rsidRPr="006F5F57">
        <w:rPr>
          <w:rFonts w:ascii="Bookman Old Style" w:hAnsi="Bookman Old Style" w:cs="Arial"/>
          <w:sz w:val="20"/>
          <w:szCs w:val="20"/>
        </w:rPr>
        <w:t>Comitê de Investimentos do Muriaé-</w:t>
      </w:r>
      <w:proofErr w:type="spellStart"/>
      <w:r w:rsidR="0015384C" w:rsidRPr="006F5F57">
        <w:rPr>
          <w:rFonts w:ascii="Bookman Old Style" w:hAnsi="Bookman Old Style" w:cs="Arial"/>
          <w:sz w:val="20"/>
          <w:szCs w:val="20"/>
        </w:rPr>
        <w:t>Prev</w:t>
      </w:r>
      <w:proofErr w:type="spellEnd"/>
      <w:r w:rsidR="0015384C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B20B3A" w:rsidRPr="006F5F57">
        <w:rPr>
          <w:rFonts w:ascii="Bookman Old Style" w:hAnsi="Bookman Old Style" w:cs="Arial"/>
          <w:sz w:val="20"/>
          <w:szCs w:val="20"/>
        </w:rPr>
        <w:t>agradeceu a presença de todos e declarou encerrada a</w:t>
      </w:r>
      <w:r w:rsidR="006C6C52" w:rsidRPr="006F5F57">
        <w:rPr>
          <w:rFonts w:ascii="Bookman Old Style" w:hAnsi="Bookman Old Style" w:cs="Arial"/>
          <w:sz w:val="20"/>
          <w:szCs w:val="20"/>
        </w:rPr>
        <w:t xml:space="preserve"> r</w:t>
      </w:r>
      <w:r w:rsidR="006F5F57" w:rsidRPr="006F5F57">
        <w:rPr>
          <w:rFonts w:ascii="Bookman Old Style" w:hAnsi="Bookman Old Style" w:cs="Arial"/>
          <w:sz w:val="20"/>
          <w:szCs w:val="20"/>
        </w:rPr>
        <w:t>eunião às 09:5</w:t>
      </w:r>
      <w:r w:rsidR="00374DA1" w:rsidRPr="006F5F57">
        <w:rPr>
          <w:rFonts w:ascii="Bookman Old Style" w:hAnsi="Bookman Old Style" w:cs="Arial"/>
          <w:sz w:val="20"/>
          <w:szCs w:val="20"/>
        </w:rPr>
        <w:t>2</w:t>
      </w:r>
      <w:r w:rsidR="005473B4" w:rsidRPr="006F5F57">
        <w:rPr>
          <w:rFonts w:ascii="Bookman Old Style" w:hAnsi="Bookman Old Style" w:cs="Arial"/>
          <w:sz w:val="20"/>
          <w:szCs w:val="20"/>
        </w:rPr>
        <w:t xml:space="preserve"> h</w:t>
      </w:r>
      <w:r w:rsidR="00207F4E" w:rsidRPr="006F5F57">
        <w:rPr>
          <w:rFonts w:ascii="Bookman Old Style" w:hAnsi="Bookman Old Style" w:cs="Arial"/>
          <w:sz w:val="20"/>
          <w:szCs w:val="20"/>
        </w:rPr>
        <w:t xml:space="preserve">, na qual eu, </w:t>
      </w:r>
      <w:r w:rsidR="006C60E0" w:rsidRPr="006F5F57">
        <w:rPr>
          <w:rFonts w:ascii="Bookman Old Style" w:hAnsi="Bookman Old Style" w:cs="Arial"/>
          <w:sz w:val="20"/>
          <w:szCs w:val="20"/>
        </w:rPr>
        <w:t>Secretária do Muriaé-</w:t>
      </w:r>
      <w:proofErr w:type="spellStart"/>
      <w:r w:rsidR="006C60E0" w:rsidRPr="006F5F57">
        <w:rPr>
          <w:rFonts w:ascii="Bookman Old Style" w:hAnsi="Bookman Old Style" w:cs="Arial"/>
          <w:sz w:val="20"/>
          <w:szCs w:val="20"/>
        </w:rPr>
        <w:t>Prev</w:t>
      </w:r>
      <w:proofErr w:type="spellEnd"/>
      <w:r w:rsidR="00A17A7B" w:rsidRPr="006F5F57">
        <w:rPr>
          <w:rFonts w:ascii="Bookman Old Style" w:hAnsi="Bookman Old Style" w:cs="Arial"/>
          <w:sz w:val="20"/>
          <w:szCs w:val="20"/>
        </w:rPr>
        <w:t>,</w:t>
      </w:r>
      <w:r w:rsidR="006C60E0" w:rsidRPr="006F5F57">
        <w:rPr>
          <w:rFonts w:ascii="Bookman Old Style" w:hAnsi="Bookman Old Style" w:cs="Arial"/>
          <w:sz w:val="20"/>
          <w:szCs w:val="20"/>
        </w:rPr>
        <w:t xml:space="preserve"> Nancy </w:t>
      </w:r>
      <w:proofErr w:type="spellStart"/>
      <w:r w:rsidR="006C60E0" w:rsidRPr="006F5F57">
        <w:rPr>
          <w:rFonts w:ascii="Bookman Old Style" w:hAnsi="Bookman Old Style" w:cs="Arial"/>
          <w:sz w:val="20"/>
          <w:szCs w:val="20"/>
        </w:rPr>
        <w:t>Lieta</w:t>
      </w:r>
      <w:proofErr w:type="spellEnd"/>
      <w:r w:rsidR="006C60E0" w:rsidRPr="006F5F57">
        <w:rPr>
          <w:rFonts w:ascii="Bookman Old Style" w:hAnsi="Bookman Old Style" w:cs="Arial"/>
          <w:sz w:val="20"/>
          <w:szCs w:val="20"/>
        </w:rPr>
        <w:t xml:space="preserve"> Lima</w:t>
      </w:r>
      <w:r w:rsidR="00A17A7B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B20B3A" w:rsidRPr="006F5F57">
        <w:rPr>
          <w:rFonts w:ascii="Bookman Old Style" w:hAnsi="Bookman Old Style" w:cs="Arial"/>
          <w:sz w:val="20"/>
          <w:szCs w:val="20"/>
        </w:rPr>
        <w:t>lavrei a presente ata e que vai assinada pelos membros presentes à reunião.</w:t>
      </w:r>
    </w:p>
    <w:p w:rsidR="00C73263" w:rsidRPr="006F5F57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  <w:r w:rsidRPr="006F5F57">
        <w:rPr>
          <w:rFonts w:ascii="Bookman Old Style" w:hAnsi="Bookman Old Style" w:cs="Arial"/>
          <w:sz w:val="20"/>
          <w:szCs w:val="20"/>
        </w:rPr>
        <w:tab/>
        <w:t xml:space="preserve">  </w:t>
      </w:r>
    </w:p>
    <w:p w:rsidR="00A202FD" w:rsidRPr="006F5F57" w:rsidRDefault="00A202FD" w:rsidP="003471C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D5DA9" w:rsidRPr="006F5F57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  <w:r w:rsidRPr="006F5F57">
        <w:rPr>
          <w:rFonts w:ascii="Bookman Old Style" w:hAnsi="Bookman Old Style" w:cs="Arial"/>
          <w:sz w:val="20"/>
          <w:szCs w:val="20"/>
        </w:rPr>
        <w:t>Alessandro Rodrigues Campos</w:t>
      </w:r>
      <w:r w:rsidR="006C6C52" w:rsidRPr="006F5F57">
        <w:rPr>
          <w:rFonts w:ascii="Bookman Old Style" w:hAnsi="Bookman Old Style" w:cs="Arial"/>
          <w:sz w:val="20"/>
          <w:szCs w:val="20"/>
        </w:rPr>
        <w:t xml:space="preserve">            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            </w:t>
      </w:r>
      <w:r w:rsidR="00BD5DA9" w:rsidRPr="006F5F57">
        <w:rPr>
          <w:rFonts w:ascii="Bookman Old Style" w:hAnsi="Bookman Old Style" w:cs="Arial"/>
          <w:sz w:val="20"/>
          <w:szCs w:val="20"/>
        </w:rPr>
        <w:t>Antônio José Pereira de Oliveira</w:t>
      </w:r>
    </w:p>
    <w:p w:rsidR="00BD5DA9" w:rsidRPr="006F5F57" w:rsidRDefault="00BD5DA9" w:rsidP="00BD5DA9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374DA1" w:rsidRPr="006F5F57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D5DA9" w:rsidRPr="006F5F57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  <w:proofErr w:type="spellStart"/>
      <w:r w:rsidRPr="006F5F57">
        <w:rPr>
          <w:rFonts w:ascii="Bookman Old Style" w:hAnsi="Bookman Old Style" w:cs="Arial"/>
          <w:sz w:val="20"/>
          <w:szCs w:val="20"/>
        </w:rPr>
        <w:t>Stelamaris</w:t>
      </w:r>
      <w:proofErr w:type="spellEnd"/>
      <w:r w:rsidRPr="006F5F57">
        <w:rPr>
          <w:rFonts w:ascii="Bookman Old Style" w:hAnsi="Bookman Old Style" w:cs="Arial"/>
          <w:sz w:val="20"/>
          <w:szCs w:val="20"/>
        </w:rPr>
        <w:t xml:space="preserve"> </w:t>
      </w:r>
      <w:proofErr w:type="spellStart"/>
      <w:r w:rsidRPr="006F5F57">
        <w:rPr>
          <w:rFonts w:ascii="Bookman Old Style" w:hAnsi="Bookman Old Style" w:cs="Arial"/>
          <w:sz w:val="20"/>
          <w:szCs w:val="20"/>
        </w:rPr>
        <w:t>Schuenck</w:t>
      </w:r>
      <w:proofErr w:type="spellEnd"/>
      <w:r w:rsidRPr="006F5F57">
        <w:rPr>
          <w:rFonts w:ascii="Bookman Old Style" w:hAnsi="Bookman Old Style" w:cs="Arial"/>
          <w:sz w:val="20"/>
          <w:szCs w:val="20"/>
        </w:rPr>
        <w:t xml:space="preserve"> Barbosa Resende</w:t>
      </w:r>
      <w:r w:rsidR="006C6C52" w:rsidRPr="006F5F57">
        <w:rPr>
          <w:rFonts w:ascii="Bookman Old Style" w:hAnsi="Bookman Old Style" w:cs="Arial"/>
          <w:sz w:val="20"/>
          <w:szCs w:val="20"/>
        </w:rPr>
        <w:t xml:space="preserve">     </w:t>
      </w:r>
      <w:r w:rsidRPr="006F5F57">
        <w:rPr>
          <w:rFonts w:ascii="Bookman Old Style" w:hAnsi="Bookman Old Style" w:cs="Arial"/>
          <w:sz w:val="20"/>
          <w:szCs w:val="20"/>
        </w:rPr>
        <w:t xml:space="preserve">       </w:t>
      </w:r>
      <w:r w:rsidRPr="006F5F57">
        <w:rPr>
          <w:rFonts w:ascii="Bookman Old Style" w:hAnsi="Bookman Old Style" w:cs="Arial"/>
          <w:sz w:val="20"/>
          <w:szCs w:val="20"/>
        </w:rPr>
        <w:t>Pedro Alves Vieira Júnior</w:t>
      </w:r>
    </w:p>
    <w:p w:rsidR="00BD5DA9" w:rsidRPr="006F5F57" w:rsidRDefault="00BD5DA9" w:rsidP="003471C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374DA1" w:rsidRPr="006F5F57" w:rsidRDefault="00374DA1" w:rsidP="003471CC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3345AA" w:rsidRPr="006F5F57" w:rsidRDefault="00BD5DA9" w:rsidP="006C6C52">
      <w:pPr>
        <w:spacing w:after="0" w:line="240" w:lineRule="auto"/>
        <w:jc w:val="both"/>
        <w:rPr>
          <w:rFonts w:ascii="Bookman Old Style" w:hAnsi="Bookman Old Style" w:cs="Arial"/>
          <w:sz w:val="20"/>
          <w:szCs w:val="20"/>
        </w:rPr>
      </w:pPr>
      <w:r w:rsidRPr="006F5F57">
        <w:rPr>
          <w:rFonts w:ascii="Bookman Old Style" w:hAnsi="Bookman Old Style" w:cs="Arial"/>
          <w:sz w:val="20"/>
          <w:szCs w:val="20"/>
        </w:rPr>
        <w:t xml:space="preserve">Víctor </w:t>
      </w:r>
      <w:proofErr w:type="spellStart"/>
      <w:r w:rsidRPr="006F5F57">
        <w:rPr>
          <w:rFonts w:ascii="Bookman Old Style" w:hAnsi="Bookman Old Style" w:cs="Arial"/>
          <w:sz w:val="20"/>
          <w:szCs w:val="20"/>
        </w:rPr>
        <w:t>Cavalari</w:t>
      </w:r>
      <w:proofErr w:type="spellEnd"/>
      <w:r w:rsidRPr="006F5F57">
        <w:rPr>
          <w:rFonts w:ascii="Bookman Old Style" w:hAnsi="Bookman Old Style" w:cs="Arial"/>
          <w:sz w:val="20"/>
          <w:szCs w:val="20"/>
        </w:rPr>
        <w:t xml:space="preserve"> Vieira Oliveira</w:t>
      </w:r>
      <w:r w:rsidR="006C6C52" w:rsidRPr="006F5F57">
        <w:rPr>
          <w:rFonts w:ascii="Bookman Old Style" w:hAnsi="Bookman Old Style" w:cs="Arial"/>
          <w:sz w:val="20"/>
          <w:szCs w:val="20"/>
        </w:rPr>
        <w:t xml:space="preserve">            </w:t>
      </w:r>
      <w:r w:rsidR="006F5F57" w:rsidRPr="006F5F57">
        <w:rPr>
          <w:rFonts w:ascii="Bookman Old Style" w:hAnsi="Bookman Old Style" w:cs="Arial"/>
          <w:sz w:val="20"/>
          <w:szCs w:val="20"/>
        </w:rPr>
        <w:t xml:space="preserve">              </w:t>
      </w:r>
      <w:r w:rsidR="006C6C52" w:rsidRPr="006F5F57">
        <w:rPr>
          <w:rFonts w:ascii="Bookman Old Style" w:hAnsi="Bookman Old Style" w:cs="Arial"/>
          <w:sz w:val="20"/>
          <w:szCs w:val="20"/>
        </w:rPr>
        <w:t xml:space="preserve"> </w:t>
      </w:r>
      <w:r w:rsidR="003345AA" w:rsidRPr="006F5F57">
        <w:rPr>
          <w:rFonts w:ascii="Bookman Old Style" w:hAnsi="Bookman Old Style" w:cs="Arial"/>
          <w:sz w:val="20"/>
          <w:szCs w:val="20"/>
        </w:rPr>
        <w:t xml:space="preserve">Nancy </w:t>
      </w:r>
      <w:proofErr w:type="spellStart"/>
      <w:r w:rsidR="003345AA" w:rsidRPr="006F5F57">
        <w:rPr>
          <w:rFonts w:ascii="Bookman Old Style" w:hAnsi="Bookman Old Style" w:cs="Arial"/>
          <w:sz w:val="20"/>
          <w:szCs w:val="20"/>
        </w:rPr>
        <w:t>Lieta</w:t>
      </w:r>
      <w:proofErr w:type="spellEnd"/>
      <w:r w:rsidR="003345AA" w:rsidRPr="006F5F57">
        <w:rPr>
          <w:rFonts w:ascii="Bookman Old Style" w:hAnsi="Bookman Old Style" w:cs="Arial"/>
          <w:sz w:val="20"/>
          <w:szCs w:val="20"/>
        </w:rPr>
        <w:t xml:space="preserve"> Lima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p w:rsidR="002E30BD" w:rsidRPr="006C6C52" w:rsidRDefault="007C480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  <w:r w:rsidRPr="006C6C52">
        <w:rPr>
          <w:rFonts w:ascii="Bookman Old Style" w:hAnsi="Bookman Old Style" w:cs="Arial"/>
          <w:b/>
          <w:sz w:val="21"/>
          <w:szCs w:val="21"/>
        </w:rPr>
        <w:t>Muriaé</w:t>
      </w:r>
      <w:r w:rsidR="00AD16B2" w:rsidRPr="006C6C52">
        <w:rPr>
          <w:rFonts w:ascii="Bookman Old Style" w:hAnsi="Bookman Old Style" w:cs="Arial"/>
          <w:b/>
          <w:sz w:val="21"/>
          <w:szCs w:val="21"/>
        </w:rPr>
        <w:t xml:space="preserve">, </w:t>
      </w:r>
      <w:r w:rsidR="006C6C52" w:rsidRPr="006C6C52">
        <w:rPr>
          <w:rFonts w:ascii="Bookman Old Style" w:hAnsi="Bookman Old Style" w:cs="Arial"/>
          <w:b/>
          <w:sz w:val="21"/>
          <w:szCs w:val="21"/>
        </w:rPr>
        <w:t>28 de maio</w:t>
      </w:r>
      <w:r w:rsidR="0015384C" w:rsidRPr="006C6C52">
        <w:rPr>
          <w:rFonts w:ascii="Bookman Old Style" w:hAnsi="Bookman Old Style" w:cs="Arial"/>
          <w:b/>
          <w:sz w:val="21"/>
          <w:szCs w:val="21"/>
        </w:rPr>
        <w:t xml:space="preserve"> </w:t>
      </w:r>
      <w:r w:rsidR="00A17A7B" w:rsidRPr="006C6C52">
        <w:rPr>
          <w:rFonts w:ascii="Bookman Old Style" w:hAnsi="Bookman Old Style" w:cs="Arial"/>
          <w:b/>
          <w:sz w:val="21"/>
          <w:szCs w:val="21"/>
        </w:rPr>
        <w:t>de 20</w:t>
      </w:r>
      <w:r w:rsidR="00BD5DA9" w:rsidRPr="006C6C52">
        <w:rPr>
          <w:rFonts w:ascii="Bookman Old Style" w:hAnsi="Bookman Old Style" w:cs="Arial"/>
          <w:b/>
          <w:sz w:val="21"/>
          <w:szCs w:val="21"/>
        </w:rPr>
        <w:t>21</w:t>
      </w:r>
      <w:r w:rsidRPr="006C6C52">
        <w:rPr>
          <w:rFonts w:ascii="Bookman Old Style" w:hAnsi="Bookman Old Style" w:cs="Arial"/>
          <w:b/>
          <w:sz w:val="21"/>
          <w:szCs w:val="21"/>
        </w:rPr>
        <w:t>.</w:t>
      </w:r>
      <w:bookmarkStart w:id="1" w:name="_GoBack"/>
      <w:bookmarkEnd w:id="1"/>
    </w:p>
    <w:sectPr w:rsidR="002E30BD" w:rsidRPr="006C6C52" w:rsidSect="006F5F57">
      <w:pgSz w:w="11906" w:h="16838"/>
      <w:pgMar w:top="568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1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2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8"/>
  </w:num>
  <w:num w:numId="4">
    <w:abstractNumId w:val="15"/>
  </w:num>
  <w:num w:numId="5">
    <w:abstractNumId w:val="13"/>
  </w:num>
  <w:num w:numId="6">
    <w:abstractNumId w:val="10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1"/>
  </w:num>
  <w:num w:numId="12">
    <w:abstractNumId w:val="12"/>
  </w:num>
  <w:num w:numId="13">
    <w:abstractNumId w:val="21"/>
  </w:num>
  <w:num w:numId="14">
    <w:abstractNumId w:val="14"/>
  </w:num>
  <w:num w:numId="15">
    <w:abstractNumId w:val="3"/>
  </w:num>
  <w:num w:numId="16">
    <w:abstractNumId w:val="19"/>
  </w:num>
  <w:num w:numId="17">
    <w:abstractNumId w:val="18"/>
  </w:num>
  <w:num w:numId="18">
    <w:abstractNumId w:val="16"/>
  </w:num>
  <w:num w:numId="19">
    <w:abstractNumId w:val="9"/>
  </w:num>
  <w:num w:numId="20">
    <w:abstractNumId w:val="20"/>
  </w:num>
  <w:num w:numId="21">
    <w:abstractNumId w:val="2"/>
  </w:num>
  <w:num w:numId="22">
    <w:abstractNumId w:val="1"/>
  </w:num>
  <w:num w:numId="23">
    <w:abstractNumId w:val="4"/>
  </w:num>
  <w:num w:numId="2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81360"/>
    <w:rsid w:val="00B822E2"/>
    <w:rsid w:val="00B97AA5"/>
    <w:rsid w:val="00BA1E3A"/>
    <w:rsid w:val="00BB20FE"/>
    <w:rsid w:val="00BC1915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F5C45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E72B5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704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43</cp:revision>
  <cp:lastPrinted>2020-05-12T19:37:00Z</cp:lastPrinted>
  <dcterms:created xsi:type="dcterms:W3CDTF">2019-10-07T13:17:00Z</dcterms:created>
  <dcterms:modified xsi:type="dcterms:W3CDTF">2021-05-28T12:37:00Z</dcterms:modified>
</cp:coreProperties>
</file>