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822E2" w:rsidRDefault="00B6312D" w:rsidP="00A27502">
      <w:pPr>
        <w:spacing w:after="0"/>
        <w:ind w:left="-284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</w:t>
      </w:r>
      <w:r w:rsidR="00272A05">
        <w:rPr>
          <w:rFonts w:ascii="Arial" w:hAnsi="Arial" w:cs="Arial"/>
          <w:sz w:val="24"/>
          <w:szCs w:val="24"/>
        </w:rPr>
        <w:t xml:space="preserve">         </w:t>
      </w:r>
      <w:r w:rsidR="006640A3" w:rsidRPr="00022F8F">
        <w:rPr>
          <w:rFonts w:ascii="Arial" w:hAnsi="Arial" w:cs="Arial"/>
          <w:sz w:val="24"/>
          <w:szCs w:val="24"/>
        </w:rPr>
        <w:t xml:space="preserve">         </w:t>
      </w:r>
    </w:p>
    <w:p w:rsidR="00F4489D" w:rsidRPr="00022F8F" w:rsidRDefault="00B20B3A" w:rsidP="00B822E2">
      <w:pPr>
        <w:spacing w:after="0"/>
        <w:jc w:val="center"/>
        <w:rPr>
          <w:rFonts w:ascii="Arial" w:hAnsi="Arial" w:cs="Arial"/>
          <w:b/>
          <w:sz w:val="24"/>
          <w:szCs w:val="24"/>
          <w:u w:val="single"/>
        </w:rPr>
      </w:pPr>
      <w:r w:rsidRPr="00022F8F">
        <w:rPr>
          <w:rFonts w:ascii="Arial" w:hAnsi="Arial" w:cs="Arial"/>
          <w:b/>
          <w:sz w:val="24"/>
          <w:szCs w:val="24"/>
          <w:u w:val="single"/>
        </w:rPr>
        <w:t>Ata da Reunião Ordinária</w:t>
      </w:r>
      <w:r w:rsidR="004714BB" w:rsidRPr="00022F8F">
        <w:rPr>
          <w:rFonts w:ascii="Arial" w:hAnsi="Arial" w:cs="Arial"/>
          <w:b/>
          <w:sz w:val="24"/>
          <w:szCs w:val="24"/>
          <w:u w:val="single"/>
        </w:rPr>
        <w:t xml:space="preserve"> do Comitê de Investimentos do </w:t>
      </w:r>
      <w:r w:rsidRPr="00022F8F">
        <w:rPr>
          <w:rFonts w:ascii="Arial" w:hAnsi="Arial" w:cs="Arial"/>
          <w:b/>
          <w:sz w:val="24"/>
          <w:szCs w:val="24"/>
          <w:u w:val="single"/>
        </w:rPr>
        <w:t>Muriaé-Prev</w:t>
      </w:r>
      <w:r w:rsidR="00DF23A8">
        <w:rPr>
          <w:rFonts w:ascii="Arial" w:hAnsi="Arial" w:cs="Arial"/>
          <w:b/>
          <w:sz w:val="24"/>
          <w:szCs w:val="24"/>
          <w:u w:val="single"/>
        </w:rPr>
        <w:t xml:space="preserve"> (</w:t>
      </w:r>
      <w:r w:rsidR="00B6312D">
        <w:rPr>
          <w:rFonts w:ascii="Arial" w:hAnsi="Arial" w:cs="Arial"/>
          <w:b/>
          <w:sz w:val="24"/>
          <w:szCs w:val="24"/>
          <w:u w:val="single"/>
        </w:rPr>
        <w:t>18</w:t>
      </w:r>
      <w:r w:rsidR="00820392">
        <w:rPr>
          <w:rFonts w:ascii="Arial" w:hAnsi="Arial" w:cs="Arial"/>
          <w:b/>
          <w:sz w:val="24"/>
          <w:szCs w:val="24"/>
          <w:u w:val="single"/>
        </w:rPr>
        <w:t>/</w:t>
      </w:r>
      <w:r w:rsidR="000F4B5B">
        <w:rPr>
          <w:rFonts w:ascii="Arial" w:hAnsi="Arial" w:cs="Arial"/>
          <w:b/>
          <w:sz w:val="24"/>
          <w:szCs w:val="24"/>
          <w:u w:val="single"/>
        </w:rPr>
        <w:t>02</w:t>
      </w:r>
      <w:r w:rsidR="00CE6A38">
        <w:rPr>
          <w:rFonts w:ascii="Arial" w:hAnsi="Arial" w:cs="Arial"/>
          <w:b/>
          <w:sz w:val="24"/>
          <w:szCs w:val="24"/>
          <w:u w:val="single"/>
        </w:rPr>
        <w:t>/20</w:t>
      </w:r>
      <w:r w:rsidR="000F4B5B">
        <w:rPr>
          <w:rFonts w:ascii="Arial" w:hAnsi="Arial" w:cs="Arial"/>
          <w:b/>
          <w:sz w:val="24"/>
          <w:szCs w:val="24"/>
          <w:u w:val="single"/>
        </w:rPr>
        <w:t>22</w:t>
      </w:r>
      <w:r w:rsidRPr="00022F8F">
        <w:rPr>
          <w:rFonts w:ascii="Arial" w:hAnsi="Arial" w:cs="Arial"/>
          <w:b/>
          <w:sz w:val="24"/>
          <w:szCs w:val="24"/>
          <w:u w:val="single"/>
        </w:rPr>
        <w:t>)</w:t>
      </w:r>
      <w:r w:rsidR="00060984">
        <w:rPr>
          <w:rFonts w:ascii="Arial" w:hAnsi="Arial" w:cs="Arial"/>
          <w:b/>
          <w:sz w:val="24"/>
          <w:szCs w:val="24"/>
          <w:u w:val="single"/>
        </w:rPr>
        <w:t>.</w:t>
      </w:r>
    </w:p>
    <w:p w:rsidR="008854AC" w:rsidRPr="00611C8B" w:rsidRDefault="00FF542F" w:rsidP="00D17BF0">
      <w:pPr>
        <w:autoSpaceDE w:val="0"/>
        <w:autoSpaceDN w:val="0"/>
        <w:adjustRightInd w:val="0"/>
        <w:spacing w:after="0" w:line="240" w:lineRule="auto"/>
        <w:jc w:val="both"/>
        <w:rPr>
          <w:rFonts w:ascii="Bookman Old Style" w:hAnsi="Bookman Old Style" w:cs="BookmanOldStyle"/>
          <w:sz w:val="24"/>
          <w:szCs w:val="24"/>
        </w:rPr>
      </w:pPr>
      <w:r w:rsidRPr="00441FA5">
        <w:rPr>
          <w:rFonts w:ascii="Bookman Old Style" w:hAnsi="Bookman Old Style" w:cs="Arial"/>
          <w:sz w:val="24"/>
          <w:szCs w:val="24"/>
        </w:rPr>
        <w:t>Ao</w:t>
      </w:r>
      <w:r w:rsidR="00E2294C">
        <w:rPr>
          <w:rFonts w:ascii="Bookman Old Style" w:hAnsi="Bookman Old Style" w:cs="Arial"/>
          <w:sz w:val="24"/>
          <w:szCs w:val="24"/>
        </w:rPr>
        <w:t xml:space="preserve">s </w:t>
      </w:r>
      <w:r w:rsidR="00B6312D">
        <w:rPr>
          <w:rFonts w:ascii="Bookman Old Style" w:hAnsi="Bookman Old Style" w:cs="Arial"/>
          <w:sz w:val="24"/>
          <w:szCs w:val="24"/>
        </w:rPr>
        <w:t>dezoito</w:t>
      </w:r>
      <w:r w:rsidR="000F4B5B">
        <w:rPr>
          <w:rFonts w:ascii="Bookman Old Style" w:hAnsi="Bookman Old Style" w:cs="Arial"/>
          <w:sz w:val="24"/>
          <w:szCs w:val="24"/>
        </w:rPr>
        <w:t xml:space="preserve"> dias do mês de fevereiro</w:t>
      </w:r>
      <w:r w:rsidR="00A73676" w:rsidRPr="00441FA5">
        <w:rPr>
          <w:rFonts w:ascii="Bookman Old Style" w:hAnsi="Bookman Old Style" w:cs="Arial"/>
          <w:sz w:val="24"/>
          <w:szCs w:val="24"/>
        </w:rPr>
        <w:t xml:space="preserve"> de 20</w:t>
      </w:r>
      <w:r w:rsidR="000F4B5B">
        <w:rPr>
          <w:rFonts w:ascii="Bookman Old Style" w:hAnsi="Bookman Old Style" w:cs="Arial"/>
          <w:sz w:val="24"/>
          <w:szCs w:val="24"/>
        </w:rPr>
        <w:t>22</w:t>
      </w:r>
      <w:r w:rsidR="00E2294C">
        <w:rPr>
          <w:rFonts w:ascii="Bookman Old Style" w:hAnsi="Bookman Old Style" w:cs="Arial"/>
          <w:sz w:val="24"/>
          <w:szCs w:val="24"/>
        </w:rPr>
        <w:t>, às nove</w:t>
      </w:r>
      <w:r w:rsidR="00983C28" w:rsidRPr="00441FA5">
        <w:rPr>
          <w:rFonts w:ascii="Bookman Old Style" w:hAnsi="Bookman Old Style" w:cs="Arial"/>
          <w:sz w:val="24"/>
          <w:szCs w:val="24"/>
        </w:rPr>
        <w:t xml:space="preserve"> horas e zero minutos</w:t>
      </w:r>
      <w:r w:rsidR="00D17BF0">
        <w:rPr>
          <w:rFonts w:ascii="Bookman Old Style" w:hAnsi="Bookman Old Style" w:cs="Arial"/>
          <w:sz w:val="24"/>
          <w:szCs w:val="24"/>
        </w:rPr>
        <w:t xml:space="preserve">, </w:t>
      </w:r>
      <w:r w:rsidR="00B20B3A" w:rsidRPr="00441FA5">
        <w:rPr>
          <w:rFonts w:ascii="Bookman Old Style" w:hAnsi="Bookman Old Style" w:cs="Arial"/>
          <w:sz w:val="24"/>
          <w:szCs w:val="24"/>
        </w:rPr>
        <w:t xml:space="preserve">reuniram-se os membros </w:t>
      </w:r>
      <w:r w:rsidR="007B3FAD" w:rsidRPr="00441FA5">
        <w:rPr>
          <w:rFonts w:ascii="Bookman Old Style" w:hAnsi="Bookman Old Style" w:cs="Arial"/>
          <w:sz w:val="24"/>
          <w:szCs w:val="24"/>
        </w:rPr>
        <w:t>efetivos e suplentes do Comitê de I</w:t>
      </w:r>
      <w:r w:rsidR="00B20B3A" w:rsidRPr="00441FA5">
        <w:rPr>
          <w:rFonts w:ascii="Bookman Old Style" w:hAnsi="Bookman Old Style" w:cs="Arial"/>
          <w:sz w:val="24"/>
          <w:szCs w:val="24"/>
        </w:rPr>
        <w:t xml:space="preserve">nvestimentos. </w:t>
      </w:r>
      <w:r w:rsidR="00C11777">
        <w:rPr>
          <w:rFonts w:ascii="Bookman Old Style" w:hAnsi="Bookman Old Style" w:cs="Arial"/>
          <w:sz w:val="24"/>
          <w:szCs w:val="24"/>
        </w:rPr>
        <w:t>F</w:t>
      </w:r>
      <w:r w:rsidR="00C11777" w:rsidRPr="00C11777">
        <w:rPr>
          <w:rFonts w:ascii="Bookman Old Style" w:hAnsi="Bookman Old Style" w:cs="Arial"/>
          <w:sz w:val="24"/>
          <w:szCs w:val="24"/>
        </w:rPr>
        <w:t>oi verificado o quórum de participação nessa reunião</w:t>
      </w:r>
      <w:r w:rsidR="00B20B3A" w:rsidRPr="00C11777">
        <w:rPr>
          <w:rFonts w:ascii="Bookman Old Style" w:hAnsi="Bookman Old Style" w:cs="Arial"/>
          <w:sz w:val="24"/>
          <w:szCs w:val="24"/>
        </w:rPr>
        <w:t xml:space="preserve"> </w:t>
      </w:r>
      <w:r w:rsidR="00B20B3A" w:rsidRPr="00441FA5">
        <w:rPr>
          <w:rFonts w:ascii="Bookman Old Style" w:hAnsi="Bookman Old Style" w:cs="Arial"/>
          <w:sz w:val="24"/>
          <w:szCs w:val="24"/>
        </w:rPr>
        <w:t>dos membros:</w:t>
      </w:r>
      <w:bookmarkStart w:id="0" w:name="_Hlk25057824"/>
      <w:r w:rsidR="00517164" w:rsidRPr="00441FA5">
        <w:rPr>
          <w:rFonts w:ascii="Bookman Old Style" w:hAnsi="Bookman Old Style" w:cs="Arial"/>
          <w:sz w:val="24"/>
          <w:szCs w:val="24"/>
        </w:rPr>
        <w:t xml:space="preserve"> Alessandro Rodrigues Campos (membro nato)</w:t>
      </w:r>
      <w:r w:rsidR="00C11777">
        <w:rPr>
          <w:rFonts w:ascii="Bookman Old Style" w:hAnsi="Bookman Old Style" w:cs="Arial"/>
          <w:sz w:val="24"/>
          <w:szCs w:val="24"/>
        </w:rPr>
        <w:t xml:space="preserve"> - presente</w:t>
      </w:r>
      <w:r w:rsidR="00517164" w:rsidRPr="00441FA5">
        <w:rPr>
          <w:rFonts w:ascii="Bookman Old Style" w:hAnsi="Bookman Old Style" w:cs="Arial"/>
          <w:sz w:val="24"/>
          <w:szCs w:val="24"/>
        </w:rPr>
        <w:t>,</w:t>
      </w:r>
      <w:r w:rsidR="006F5F57" w:rsidRPr="00441FA5">
        <w:rPr>
          <w:rFonts w:ascii="Bookman Old Style" w:hAnsi="Bookman Old Style" w:cs="Arial"/>
          <w:sz w:val="24"/>
          <w:szCs w:val="24"/>
        </w:rPr>
        <w:t xml:space="preserve"> Stelamaris Schuenck Barbosa Resende (membro nato)</w:t>
      </w:r>
      <w:r w:rsidR="00C11777">
        <w:rPr>
          <w:rFonts w:ascii="Bookman Old Style" w:hAnsi="Bookman Old Style" w:cs="Arial"/>
          <w:sz w:val="24"/>
          <w:szCs w:val="24"/>
        </w:rPr>
        <w:t xml:space="preserve"> - presente</w:t>
      </w:r>
      <w:r w:rsidR="006F5F57" w:rsidRPr="00441FA5">
        <w:rPr>
          <w:rFonts w:ascii="Bookman Old Style" w:hAnsi="Bookman Old Style" w:cs="Arial"/>
          <w:sz w:val="24"/>
          <w:szCs w:val="24"/>
        </w:rPr>
        <w:t>,</w:t>
      </w:r>
      <w:r w:rsidR="00983694" w:rsidRPr="00441FA5">
        <w:rPr>
          <w:rFonts w:ascii="Bookman Old Style" w:hAnsi="Bookman Old Style" w:cs="Arial"/>
          <w:sz w:val="24"/>
          <w:szCs w:val="24"/>
        </w:rPr>
        <w:t xml:space="preserve"> Antônio José Pereira de Oliveira (membro efetivo)</w:t>
      </w:r>
      <w:r w:rsidR="00C11777">
        <w:rPr>
          <w:rFonts w:ascii="Bookman Old Style" w:hAnsi="Bookman Old Style" w:cs="Arial"/>
          <w:sz w:val="24"/>
          <w:szCs w:val="24"/>
        </w:rPr>
        <w:t xml:space="preserve"> - presente</w:t>
      </w:r>
      <w:r w:rsidR="006F5F57" w:rsidRPr="00441FA5">
        <w:rPr>
          <w:rFonts w:ascii="Bookman Old Style" w:hAnsi="Bookman Old Style" w:cs="Arial"/>
          <w:sz w:val="24"/>
          <w:szCs w:val="24"/>
        </w:rPr>
        <w:t xml:space="preserve">, </w:t>
      </w:r>
      <w:r w:rsidR="00517164" w:rsidRPr="00441FA5">
        <w:rPr>
          <w:rFonts w:ascii="Bookman Old Style" w:hAnsi="Bookman Old Style" w:cs="Arial"/>
          <w:sz w:val="24"/>
          <w:szCs w:val="24"/>
        </w:rPr>
        <w:t>Víctor Cavalari Vieira Oliveira (membro efetiv</w:t>
      </w:r>
      <w:r w:rsidR="00BD4F5E" w:rsidRPr="00441FA5">
        <w:rPr>
          <w:rFonts w:ascii="Bookman Old Style" w:hAnsi="Bookman Old Style" w:cs="Arial"/>
          <w:sz w:val="24"/>
          <w:szCs w:val="24"/>
        </w:rPr>
        <w:t>o</w:t>
      </w:r>
      <w:r w:rsidR="00080BC0" w:rsidRPr="00441FA5">
        <w:rPr>
          <w:rFonts w:ascii="Bookman Old Style" w:hAnsi="Bookman Old Style" w:cs="Arial"/>
          <w:sz w:val="24"/>
          <w:szCs w:val="24"/>
        </w:rPr>
        <w:t>)</w:t>
      </w:r>
      <w:r w:rsidR="00C11777">
        <w:rPr>
          <w:rFonts w:ascii="Bookman Old Style" w:hAnsi="Bookman Old Style" w:cs="Arial"/>
          <w:sz w:val="24"/>
          <w:szCs w:val="24"/>
        </w:rPr>
        <w:t xml:space="preserve"> - </w:t>
      </w:r>
      <w:r w:rsidR="00816BC3">
        <w:rPr>
          <w:rFonts w:ascii="Bookman Old Style" w:hAnsi="Bookman Old Style" w:cs="Arial"/>
          <w:sz w:val="24"/>
          <w:szCs w:val="24"/>
        </w:rPr>
        <w:t>ausente</w:t>
      </w:r>
      <w:r w:rsidR="00BD4F5E" w:rsidRPr="00441FA5">
        <w:rPr>
          <w:rFonts w:ascii="Bookman Old Style" w:hAnsi="Bookman Old Style" w:cs="Arial"/>
          <w:sz w:val="24"/>
          <w:szCs w:val="24"/>
        </w:rPr>
        <w:t xml:space="preserve">, </w:t>
      </w:r>
      <w:r w:rsidR="006F5F57" w:rsidRPr="00441FA5">
        <w:rPr>
          <w:rFonts w:ascii="Bookman Old Style" w:hAnsi="Bookman Old Style" w:cs="Arial"/>
          <w:sz w:val="24"/>
          <w:szCs w:val="24"/>
        </w:rPr>
        <w:t>Pedro Alves Vieira Júnior</w:t>
      </w:r>
      <w:r w:rsidR="00983694" w:rsidRPr="00441FA5">
        <w:rPr>
          <w:rFonts w:ascii="Bookman Old Style" w:hAnsi="Bookman Old Style" w:cs="Arial"/>
          <w:sz w:val="24"/>
          <w:szCs w:val="24"/>
        </w:rPr>
        <w:t xml:space="preserve"> (membro efetivo)</w:t>
      </w:r>
      <w:r w:rsidR="00C11777">
        <w:rPr>
          <w:rFonts w:ascii="Bookman Old Style" w:hAnsi="Bookman Old Style" w:cs="Arial"/>
          <w:sz w:val="24"/>
          <w:szCs w:val="24"/>
        </w:rPr>
        <w:t xml:space="preserve"> - </w:t>
      </w:r>
      <w:r w:rsidR="007760C0">
        <w:rPr>
          <w:rFonts w:ascii="Bookman Old Style" w:hAnsi="Bookman Old Style" w:cs="Arial"/>
          <w:sz w:val="24"/>
          <w:szCs w:val="24"/>
        </w:rPr>
        <w:t>presente</w:t>
      </w:r>
      <w:r w:rsidR="008B14D3" w:rsidRPr="00441FA5">
        <w:rPr>
          <w:rFonts w:ascii="Bookman Old Style" w:hAnsi="Bookman Old Style" w:cs="Arial"/>
          <w:sz w:val="24"/>
          <w:szCs w:val="24"/>
        </w:rPr>
        <w:t>,</w:t>
      </w:r>
      <w:r w:rsidR="00EF6C61" w:rsidRPr="00441FA5">
        <w:rPr>
          <w:rFonts w:ascii="Bookman Old Style" w:hAnsi="Bookman Old Style" w:cs="Arial"/>
          <w:sz w:val="24"/>
          <w:szCs w:val="24"/>
        </w:rPr>
        <w:t xml:space="preserve"> </w:t>
      </w:r>
      <w:bookmarkEnd w:id="0"/>
      <w:r w:rsidR="006F5F57" w:rsidRPr="00441FA5">
        <w:rPr>
          <w:rFonts w:ascii="Bookman Old Style" w:hAnsi="Bookman Old Style" w:cs="Arial"/>
          <w:sz w:val="24"/>
          <w:szCs w:val="24"/>
        </w:rPr>
        <w:t>Gilmar L</w:t>
      </w:r>
      <w:r w:rsidR="00EF6C61" w:rsidRPr="00441FA5">
        <w:rPr>
          <w:rFonts w:ascii="Bookman Old Style" w:hAnsi="Bookman Old Style" w:cs="Arial"/>
          <w:sz w:val="24"/>
          <w:szCs w:val="24"/>
        </w:rPr>
        <w:t>o</w:t>
      </w:r>
      <w:r w:rsidR="00441FA5" w:rsidRPr="00441FA5">
        <w:rPr>
          <w:rFonts w:ascii="Bookman Old Style" w:hAnsi="Bookman Old Style" w:cs="Arial"/>
          <w:sz w:val="24"/>
          <w:szCs w:val="24"/>
        </w:rPr>
        <w:t>pes de Faria (membro suplente)</w:t>
      </w:r>
      <w:r w:rsidR="00816BC3">
        <w:rPr>
          <w:rFonts w:ascii="Bookman Old Style" w:hAnsi="Bookman Old Style" w:cs="Arial"/>
          <w:sz w:val="24"/>
          <w:szCs w:val="24"/>
        </w:rPr>
        <w:t xml:space="preserve"> – presente</w:t>
      </w:r>
      <w:r w:rsidR="00C11777">
        <w:rPr>
          <w:rFonts w:ascii="Bookman Old Style" w:hAnsi="Bookman Old Style" w:cs="Arial"/>
          <w:sz w:val="24"/>
          <w:szCs w:val="24"/>
        </w:rPr>
        <w:t xml:space="preserve">, </w:t>
      </w:r>
      <w:r w:rsidR="00983694" w:rsidRPr="00441FA5">
        <w:rPr>
          <w:rFonts w:ascii="Bookman Old Style" w:hAnsi="Bookman Old Style" w:cs="Arial"/>
          <w:sz w:val="24"/>
          <w:szCs w:val="24"/>
        </w:rPr>
        <w:t>Renata Ramos de Lacerda (membro suplente)</w:t>
      </w:r>
      <w:r w:rsidR="00816BC3">
        <w:rPr>
          <w:rFonts w:ascii="Bookman Old Style" w:hAnsi="Bookman Old Style" w:cs="Arial"/>
          <w:sz w:val="24"/>
          <w:szCs w:val="24"/>
        </w:rPr>
        <w:t xml:space="preserve"> - presente</w:t>
      </w:r>
      <w:r w:rsidR="00697BA3" w:rsidRPr="00441FA5">
        <w:rPr>
          <w:rFonts w:ascii="Bookman Old Style" w:hAnsi="Bookman Old Style" w:cs="Arial"/>
          <w:sz w:val="24"/>
          <w:szCs w:val="24"/>
        </w:rPr>
        <w:t xml:space="preserve">. </w:t>
      </w:r>
      <w:r w:rsidR="00E438E3" w:rsidRPr="00441FA5">
        <w:rPr>
          <w:rFonts w:ascii="Bookman Old Style" w:hAnsi="Bookman Old Style" w:cs="Arial"/>
          <w:sz w:val="24"/>
          <w:szCs w:val="24"/>
        </w:rPr>
        <w:t>Foram h</w:t>
      </w:r>
      <w:r w:rsidR="001A0AFE" w:rsidRPr="00441FA5">
        <w:rPr>
          <w:rFonts w:ascii="Bookman Old Style" w:hAnsi="Bookman Old Style" w:cs="Arial"/>
          <w:sz w:val="24"/>
          <w:szCs w:val="24"/>
        </w:rPr>
        <w:t xml:space="preserve">abilitados para voto: </w:t>
      </w:r>
      <w:r w:rsidR="006F5F57" w:rsidRPr="00441FA5">
        <w:rPr>
          <w:rFonts w:ascii="Bookman Old Style" w:hAnsi="Bookman Old Style" w:cs="Arial"/>
          <w:sz w:val="24"/>
          <w:szCs w:val="24"/>
        </w:rPr>
        <w:t xml:space="preserve">Alessandro Rodrigues Campos (membro nato), Stelamaris Schuenck Barbosa Resende (membro nato), Antônio José Pereira de Oliveira (membro efetivo), </w:t>
      </w:r>
      <w:r w:rsidR="00816BC3" w:rsidRPr="00816BC3">
        <w:rPr>
          <w:rFonts w:ascii="Bookman Old Style" w:hAnsi="Bookman Old Style" w:cs="Arial"/>
          <w:sz w:val="24"/>
          <w:szCs w:val="24"/>
        </w:rPr>
        <w:t>Renata Ramos de Lacerda (membro suplente)</w:t>
      </w:r>
      <w:r w:rsidR="006F5F57" w:rsidRPr="00441FA5">
        <w:rPr>
          <w:rFonts w:ascii="Bookman Old Style" w:hAnsi="Bookman Old Style" w:cs="Arial"/>
          <w:sz w:val="24"/>
          <w:szCs w:val="24"/>
        </w:rPr>
        <w:t xml:space="preserve"> e </w:t>
      </w:r>
      <w:r w:rsidR="007760C0" w:rsidRPr="00441FA5">
        <w:rPr>
          <w:rFonts w:ascii="Bookman Old Style" w:hAnsi="Bookman Old Style" w:cs="Arial"/>
          <w:sz w:val="24"/>
          <w:szCs w:val="24"/>
        </w:rPr>
        <w:t>Pedro Alves Vieira Júnior</w:t>
      </w:r>
      <w:r w:rsidR="007760C0">
        <w:rPr>
          <w:rFonts w:ascii="Bookman Old Style" w:hAnsi="Bookman Old Style" w:cs="Arial"/>
          <w:sz w:val="24"/>
          <w:szCs w:val="24"/>
        </w:rPr>
        <w:t xml:space="preserve"> (membro efetivo</w:t>
      </w:r>
      <w:r w:rsidR="00D17BF0" w:rsidRPr="00441FA5">
        <w:rPr>
          <w:rFonts w:ascii="Bookman Old Style" w:hAnsi="Bookman Old Style" w:cs="Arial"/>
          <w:sz w:val="24"/>
          <w:szCs w:val="24"/>
        </w:rPr>
        <w:t>)</w:t>
      </w:r>
      <w:r w:rsidR="001A0AFE" w:rsidRPr="00441FA5">
        <w:rPr>
          <w:rFonts w:ascii="Bookman Old Style" w:hAnsi="Bookman Old Style" w:cs="Arial"/>
          <w:sz w:val="24"/>
          <w:szCs w:val="24"/>
        </w:rPr>
        <w:t xml:space="preserve">. </w:t>
      </w:r>
      <w:r w:rsidR="00B20B3A" w:rsidRPr="00441FA5">
        <w:rPr>
          <w:rFonts w:ascii="Bookman Old Style" w:hAnsi="Bookman Old Style" w:cs="Arial"/>
          <w:sz w:val="24"/>
          <w:szCs w:val="24"/>
        </w:rPr>
        <w:t>Após a verificação de quórum com a maioria dos membros</w:t>
      </w:r>
      <w:r w:rsidR="00DD6B7F" w:rsidRPr="00441FA5">
        <w:rPr>
          <w:rFonts w:ascii="Bookman Old Style" w:hAnsi="Bookman Old Style" w:cs="Arial"/>
          <w:sz w:val="24"/>
          <w:szCs w:val="24"/>
        </w:rPr>
        <w:t xml:space="preserve"> e aprovação por unanimidade dos votos presentes</w:t>
      </w:r>
      <w:r w:rsidR="00B20B3A" w:rsidRPr="00441FA5">
        <w:rPr>
          <w:rFonts w:ascii="Bookman Old Style" w:hAnsi="Bookman Old Style" w:cs="Arial"/>
          <w:sz w:val="24"/>
          <w:szCs w:val="24"/>
        </w:rPr>
        <w:t>,</w:t>
      </w:r>
      <w:r w:rsidR="00333333" w:rsidRPr="00441FA5">
        <w:rPr>
          <w:rFonts w:ascii="Bookman Old Style" w:hAnsi="Bookman Old Style" w:cs="Arial"/>
          <w:sz w:val="24"/>
          <w:szCs w:val="24"/>
        </w:rPr>
        <w:t xml:space="preserve"> f</w:t>
      </w:r>
      <w:r w:rsidR="00B20B3A" w:rsidRPr="00441FA5">
        <w:rPr>
          <w:rFonts w:ascii="Bookman Old Style" w:hAnsi="Bookman Old Style" w:cs="Arial"/>
          <w:sz w:val="24"/>
          <w:szCs w:val="24"/>
        </w:rPr>
        <w:t xml:space="preserve">oi instalada a sessão pelo </w:t>
      </w:r>
      <w:r w:rsidR="007B3FAD" w:rsidRPr="00441FA5">
        <w:rPr>
          <w:rFonts w:ascii="Bookman Old Style" w:hAnsi="Bookman Old Style" w:cs="Arial"/>
          <w:sz w:val="24"/>
          <w:szCs w:val="24"/>
        </w:rPr>
        <w:t>Sr. Pre</w:t>
      </w:r>
      <w:r w:rsidR="00F66EB8" w:rsidRPr="00441FA5">
        <w:rPr>
          <w:rFonts w:ascii="Bookman Old Style" w:hAnsi="Bookman Old Style" w:cs="Arial"/>
          <w:sz w:val="24"/>
          <w:szCs w:val="24"/>
        </w:rPr>
        <w:t>sidente do</w:t>
      </w:r>
      <w:r w:rsidR="00504042" w:rsidRPr="00441FA5">
        <w:rPr>
          <w:rFonts w:ascii="Bookman Old Style" w:hAnsi="Bookman Old Style" w:cs="Arial"/>
          <w:sz w:val="24"/>
          <w:szCs w:val="24"/>
        </w:rPr>
        <w:t xml:space="preserve"> Comitê de Investimentos do</w:t>
      </w:r>
      <w:r w:rsidR="00F66EB8" w:rsidRPr="00441FA5">
        <w:rPr>
          <w:rFonts w:ascii="Bookman Old Style" w:hAnsi="Bookman Old Style" w:cs="Arial"/>
          <w:sz w:val="24"/>
          <w:szCs w:val="24"/>
        </w:rPr>
        <w:t xml:space="preserve"> </w:t>
      </w:r>
      <w:r w:rsidR="00267177" w:rsidRPr="00441FA5">
        <w:rPr>
          <w:rFonts w:ascii="Bookman Old Style" w:hAnsi="Bookman Old Style" w:cs="Arial"/>
          <w:sz w:val="24"/>
          <w:szCs w:val="24"/>
        </w:rPr>
        <w:t xml:space="preserve">Muriaé-Prev </w:t>
      </w:r>
      <w:r w:rsidR="00504042" w:rsidRPr="00441FA5">
        <w:rPr>
          <w:rFonts w:ascii="Bookman Old Style" w:hAnsi="Bookman Old Style" w:cs="Arial"/>
          <w:sz w:val="24"/>
          <w:szCs w:val="24"/>
        </w:rPr>
        <w:t xml:space="preserve">que </w:t>
      </w:r>
      <w:r w:rsidR="00D17915" w:rsidRPr="00441FA5">
        <w:rPr>
          <w:rFonts w:ascii="Bookman Old Style" w:hAnsi="Bookman Old Style" w:cs="Arial"/>
          <w:sz w:val="24"/>
          <w:szCs w:val="24"/>
        </w:rPr>
        <w:t>apresentou aos membros</w:t>
      </w:r>
      <w:r w:rsidR="00B20B3A" w:rsidRPr="00441FA5">
        <w:rPr>
          <w:rFonts w:ascii="Bookman Old Style" w:hAnsi="Bookman Old Style" w:cs="Arial"/>
          <w:sz w:val="24"/>
          <w:szCs w:val="24"/>
        </w:rPr>
        <w:t xml:space="preserve"> a posição e leitura sobre o cenário econômico atual n</w:t>
      </w:r>
      <w:r w:rsidR="007B3FAD" w:rsidRPr="00441FA5">
        <w:rPr>
          <w:rFonts w:ascii="Bookman Old Style" w:hAnsi="Bookman Old Style" w:cs="Arial"/>
          <w:sz w:val="24"/>
          <w:szCs w:val="24"/>
        </w:rPr>
        <w:t xml:space="preserve">a visão do consultor </w:t>
      </w:r>
      <w:r w:rsidR="00EC7B06" w:rsidRPr="00441FA5">
        <w:rPr>
          <w:rFonts w:ascii="Bookman Old Style" w:hAnsi="Bookman Old Style" w:cs="Arial"/>
          <w:sz w:val="24"/>
          <w:szCs w:val="24"/>
        </w:rPr>
        <w:t>financeiro em investimentos</w:t>
      </w:r>
      <w:r w:rsidR="00F9407C" w:rsidRPr="00441FA5">
        <w:rPr>
          <w:rFonts w:ascii="Bookman Old Style" w:hAnsi="Bookman Old Style" w:cs="Arial"/>
          <w:sz w:val="24"/>
          <w:szCs w:val="24"/>
        </w:rPr>
        <w:t xml:space="preserve"> do Muriaé-Prev,</w:t>
      </w:r>
      <w:r w:rsidR="007B3FAD" w:rsidRPr="00441FA5">
        <w:rPr>
          <w:rFonts w:ascii="Bookman Old Style" w:hAnsi="Bookman Old Style" w:cs="Arial"/>
          <w:sz w:val="24"/>
          <w:szCs w:val="24"/>
        </w:rPr>
        <w:t xml:space="preserve"> S</w:t>
      </w:r>
      <w:r w:rsidR="00B20B3A" w:rsidRPr="00441FA5">
        <w:rPr>
          <w:rFonts w:ascii="Bookman Old Style" w:hAnsi="Bookman Old Style" w:cs="Arial"/>
          <w:sz w:val="24"/>
          <w:szCs w:val="24"/>
        </w:rPr>
        <w:t>r. Paulo</w:t>
      </w:r>
      <w:r w:rsidR="00EC7B06" w:rsidRPr="00441FA5">
        <w:rPr>
          <w:rFonts w:ascii="Bookman Old Style" w:hAnsi="Bookman Old Style" w:cs="Arial"/>
          <w:sz w:val="24"/>
          <w:szCs w:val="24"/>
        </w:rPr>
        <w:t xml:space="preserve"> di Blasi</w:t>
      </w:r>
      <w:r w:rsidR="003A5D4E" w:rsidRPr="00441FA5">
        <w:rPr>
          <w:rFonts w:ascii="Bookman Old Style" w:hAnsi="Bookman Old Style" w:cs="Arial"/>
          <w:sz w:val="24"/>
          <w:szCs w:val="24"/>
        </w:rPr>
        <w:t xml:space="preserve">, </w:t>
      </w:r>
      <w:r w:rsidR="00477EE9" w:rsidRPr="00441FA5">
        <w:rPr>
          <w:rFonts w:ascii="Bookman Old Style" w:hAnsi="Bookman Old Style" w:cs="Arial"/>
          <w:sz w:val="24"/>
          <w:szCs w:val="24"/>
        </w:rPr>
        <w:t>q</w:t>
      </w:r>
      <w:r w:rsidR="002F7403" w:rsidRPr="00441FA5">
        <w:rPr>
          <w:rFonts w:ascii="Bookman Old Style" w:hAnsi="Bookman Old Style" w:cs="Arial"/>
          <w:sz w:val="24"/>
          <w:szCs w:val="24"/>
        </w:rPr>
        <w:t>ue</w:t>
      </w:r>
      <w:r w:rsidR="00AE20D6" w:rsidRPr="00441FA5">
        <w:rPr>
          <w:rFonts w:ascii="Bookman Old Style" w:hAnsi="Bookman Old Style" w:cs="Arial"/>
          <w:sz w:val="24"/>
          <w:szCs w:val="24"/>
        </w:rPr>
        <w:t xml:space="preserve"> </w:t>
      </w:r>
      <w:r w:rsidR="00EA744B" w:rsidRPr="00441FA5">
        <w:rPr>
          <w:rFonts w:ascii="Bookman Old Style" w:hAnsi="Bookman Old Style" w:cs="Arial"/>
          <w:sz w:val="24"/>
          <w:szCs w:val="24"/>
        </w:rPr>
        <w:t>r</w:t>
      </w:r>
      <w:r w:rsidR="00816BC3">
        <w:rPr>
          <w:rFonts w:ascii="Bookman Old Style" w:hAnsi="Bookman Old Style" w:cs="Arial"/>
          <w:sz w:val="24"/>
          <w:szCs w:val="24"/>
        </w:rPr>
        <w:t>ecomenda para o mês de fe</w:t>
      </w:r>
      <w:r w:rsidR="00B6312D">
        <w:rPr>
          <w:rFonts w:ascii="Bookman Old Style" w:hAnsi="Bookman Old Style" w:cs="Arial"/>
          <w:sz w:val="24"/>
          <w:szCs w:val="24"/>
        </w:rPr>
        <w:t>v</w:t>
      </w:r>
      <w:r w:rsidR="00816BC3">
        <w:rPr>
          <w:rFonts w:ascii="Bookman Old Style" w:hAnsi="Bookman Old Style" w:cs="Arial"/>
          <w:sz w:val="24"/>
          <w:szCs w:val="24"/>
        </w:rPr>
        <w:t>e</w:t>
      </w:r>
      <w:r w:rsidR="00B6312D">
        <w:rPr>
          <w:rFonts w:ascii="Bookman Old Style" w:hAnsi="Bookman Old Style" w:cs="Arial"/>
          <w:sz w:val="24"/>
          <w:szCs w:val="24"/>
        </w:rPr>
        <w:t>reiro</w:t>
      </w:r>
      <w:r w:rsidR="00517164" w:rsidRPr="00441FA5">
        <w:rPr>
          <w:rFonts w:ascii="Bookman Old Style" w:hAnsi="Bookman Old Style" w:cs="Arial"/>
          <w:sz w:val="24"/>
          <w:szCs w:val="24"/>
        </w:rPr>
        <w:t xml:space="preserve"> de 2021</w:t>
      </w:r>
      <w:r w:rsidR="00795FC5" w:rsidRPr="00441FA5">
        <w:rPr>
          <w:rFonts w:ascii="Bookman Old Style" w:hAnsi="Bookman Old Style" w:cs="Arial"/>
          <w:sz w:val="24"/>
          <w:szCs w:val="24"/>
        </w:rPr>
        <w:t>,</w:t>
      </w:r>
      <w:r w:rsidR="00EF5C45" w:rsidRPr="00441FA5">
        <w:rPr>
          <w:rFonts w:ascii="Bookman Old Style" w:hAnsi="Bookman Old Style" w:cs="Arial"/>
          <w:sz w:val="24"/>
          <w:szCs w:val="24"/>
        </w:rPr>
        <w:t xml:space="preserve"> </w:t>
      </w:r>
      <w:r w:rsidR="00BD4F5E" w:rsidRPr="00441FA5">
        <w:rPr>
          <w:rFonts w:ascii="Bookman Old Style" w:hAnsi="Bookman Old Style" w:cs="Arial"/>
          <w:sz w:val="24"/>
          <w:szCs w:val="24"/>
        </w:rPr>
        <w:t xml:space="preserve"> </w:t>
      </w:r>
      <w:r w:rsidR="008B14D3" w:rsidRPr="00441FA5">
        <w:rPr>
          <w:rFonts w:ascii="Bookman Old Style" w:hAnsi="Bookman Old Style" w:cs="Arial"/>
          <w:sz w:val="24"/>
          <w:szCs w:val="24"/>
        </w:rPr>
        <w:t xml:space="preserve">a </w:t>
      </w:r>
      <w:r w:rsidR="00697BA3" w:rsidRPr="00441FA5">
        <w:rPr>
          <w:rFonts w:ascii="Bookman Old Style" w:hAnsi="Bookman Old Style" w:cs="Arial"/>
          <w:sz w:val="24"/>
          <w:szCs w:val="24"/>
        </w:rPr>
        <w:t>calibragem</w:t>
      </w:r>
      <w:r w:rsidR="008B14D3" w:rsidRPr="00441FA5">
        <w:rPr>
          <w:rFonts w:ascii="Bookman Old Style" w:hAnsi="Bookman Old Style" w:cs="Arial"/>
          <w:sz w:val="24"/>
          <w:szCs w:val="24"/>
        </w:rPr>
        <w:t xml:space="preserve"> da </w:t>
      </w:r>
      <w:r w:rsidR="00EF5C45" w:rsidRPr="00441FA5">
        <w:rPr>
          <w:rFonts w:ascii="Bookman Old Style" w:hAnsi="Bookman Old Style" w:cs="Arial"/>
          <w:sz w:val="24"/>
          <w:szCs w:val="24"/>
        </w:rPr>
        <w:t xml:space="preserve">carteira </w:t>
      </w:r>
      <w:r w:rsidR="00B6312D">
        <w:rPr>
          <w:rFonts w:ascii="Bookman Old Style" w:hAnsi="Bookman Old Style" w:cs="Arial"/>
          <w:sz w:val="24"/>
          <w:szCs w:val="24"/>
        </w:rPr>
        <w:t xml:space="preserve">de investimentos </w:t>
      </w:r>
      <w:r w:rsidR="00EF5C45" w:rsidRPr="00441FA5">
        <w:rPr>
          <w:rFonts w:ascii="Bookman Old Style" w:hAnsi="Bookman Old Style" w:cs="Arial"/>
          <w:sz w:val="24"/>
          <w:szCs w:val="24"/>
        </w:rPr>
        <w:t>do Muriaé-Prev</w:t>
      </w:r>
      <w:r w:rsidR="00BD4F5E" w:rsidRPr="00441FA5">
        <w:rPr>
          <w:rFonts w:ascii="Bookman Old Style" w:hAnsi="Bookman Old Style" w:cs="Arial"/>
          <w:sz w:val="24"/>
          <w:szCs w:val="24"/>
        </w:rPr>
        <w:t xml:space="preserve"> </w:t>
      </w:r>
      <w:r w:rsidR="00441FA5" w:rsidRPr="00441FA5">
        <w:rPr>
          <w:rFonts w:ascii="Bookman Old Style" w:hAnsi="Bookman Old Style" w:cs="Arial"/>
          <w:sz w:val="24"/>
          <w:szCs w:val="24"/>
        </w:rPr>
        <w:t>priorizando</w:t>
      </w:r>
      <w:r w:rsidR="00080BC0" w:rsidRPr="00441FA5">
        <w:rPr>
          <w:rFonts w:ascii="Bookman Old Style" w:hAnsi="Bookman Old Style" w:cs="Arial"/>
          <w:sz w:val="24"/>
          <w:szCs w:val="24"/>
        </w:rPr>
        <w:t xml:space="preserve"> os fundos CDI, </w:t>
      </w:r>
      <w:r w:rsidR="00983694" w:rsidRPr="00441FA5">
        <w:rPr>
          <w:rFonts w:ascii="Bookman Old Style" w:hAnsi="Bookman Old Style" w:cs="Arial"/>
          <w:sz w:val="24"/>
          <w:szCs w:val="24"/>
        </w:rPr>
        <w:t>IRFM-1, IMA-B 5 e IDKA2</w:t>
      </w:r>
      <w:r w:rsidR="0032248B" w:rsidRPr="00441FA5">
        <w:rPr>
          <w:rFonts w:ascii="Bookman Old Style" w:eastAsia="Times New Roman" w:hAnsi="Bookman Old Style" w:cs="Arial"/>
          <w:color w:val="000000"/>
          <w:sz w:val="24"/>
          <w:szCs w:val="24"/>
        </w:rPr>
        <w:t>.</w:t>
      </w:r>
      <w:r w:rsidR="000E7977" w:rsidRPr="00441FA5">
        <w:rPr>
          <w:rFonts w:ascii="Bookman Old Style" w:eastAsia="Times New Roman" w:hAnsi="Bookman Old Style" w:cs="Arial"/>
          <w:color w:val="000000"/>
          <w:sz w:val="24"/>
          <w:szCs w:val="24"/>
        </w:rPr>
        <w:t xml:space="preserve"> </w:t>
      </w:r>
      <w:r w:rsidR="003972F3" w:rsidRPr="00441FA5">
        <w:rPr>
          <w:rFonts w:ascii="Bookman Old Style" w:eastAsia="Times New Roman" w:hAnsi="Bookman Old Style" w:cs="Arial"/>
          <w:color w:val="000000"/>
          <w:sz w:val="24"/>
          <w:szCs w:val="24"/>
        </w:rPr>
        <w:t xml:space="preserve">Segundo o </w:t>
      </w:r>
      <w:r w:rsidR="00360225" w:rsidRPr="00441FA5">
        <w:rPr>
          <w:rFonts w:ascii="Bookman Old Style" w:eastAsia="Times New Roman" w:hAnsi="Bookman Old Style" w:cs="Arial"/>
          <w:color w:val="000000"/>
          <w:sz w:val="24"/>
          <w:szCs w:val="24"/>
        </w:rPr>
        <w:t>consultor em investimentos</w:t>
      </w:r>
      <w:r w:rsidR="004B088E" w:rsidRPr="00441FA5">
        <w:rPr>
          <w:rFonts w:ascii="Bookman Old Style" w:eastAsia="Times New Roman" w:hAnsi="Bookman Old Style" w:cs="Arial"/>
          <w:color w:val="000000"/>
          <w:sz w:val="24"/>
          <w:szCs w:val="24"/>
        </w:rPr>
        <w:t>,</w:t>
      </w:r>
      <w:r w:rsidR="000A3245">
        <w:rPr>
          <w:rFonts w:ascii="Bookman Old Style" w:eastAsia="Times New Roman" w:hAnsi="Bookman Old Style" w:cs="Arial"/>
          <w:color w:val="000000"/>
          <w:sz w:val="24"/>
          <w:szCs w:val="24"/>
        </w:rPr>
        <w:t xml:space="preserve"> </w:t>
      </w:r>
      <w:r w:rsidR="00F101FF">
        <w:rPr>
          <w:rFonts w:ascii="Bookman Old Style" w:eastAsia="Times New Roman" w:hAnsi="Bookman Old Style" w:cs="Arial"/>
          <w:color w:val="000000"/>
          <w:sz w:val="24"/>
          <w:szCs w:val="24"/>
        </w:rPr>
        <w:t>o</w:t>
      </w:r>
      <w:r w:rsidR="00B6312D" w:rsidRPr="00B6312D">
        <w:rPr>
          <w:rFonts w:ascii="Bookman Old Style" w:eastAsia="Times New Roman" w:hAnsi="Bookman Old Style" w:cs="Arial"/>
          <w:color w:val="000000"/>
          <w:sz w:val="24"/>
          <w:szCs w:val="24"/>
        </w:rPr>
        <w:t xml:space="preserve"> Brasil voltou ao grupo de países com taxas de juros mais elevadas, o suficiente para compensar o risco de uma desvalorização cambial, atraindo novament</w:t>
      </w:r>
      <w:r w:rsidR="00F101FF">
        <w:rPr>
          <w:rFonts w:ascii="Bookman Old Style" w:eastAsia="Times New Roman" w:hAnsi="Bookman Old Style" w:cs="Arial"/>
          <w:color w:val="000000"/>
          <w:sz w:val="24"/>
          <w:szCs w:val="24"/>
        </w:rPr>
        <w:t>e o investidor estrangeiro. Em j</w:t>
      </w:r>
      <w:r w:rsidR="00B6312D" w:rsidRPr="00B6312D">
        <w:rPr>
          <w:rFonts w:ascii="Bookman Old Style" w:eastAsia="Times New Roman" w:hAnsi="Bookman Old Style" w:cs="Arial"/>
          <w:color w:val="000000"/>
          <w:sz w:val="24"/>
          <w:szCs w:val="24"/>
        </w:rPr>
        <w:t xml:space="preserve">aneiro, os títulos de renda fixa prefixada, representados pelo índice IRFM, apresentaram rendimento de -0,08%, enquanto os títulos indexados à inflação, representados pelo índice IMA-B, apresentaram um rendimento de -0,73%. A bolsa brasileira, por sua vez, representada pelo índice IBX, apresentou rendimento de 6,87%. Já o CDI, um rendimento de 0,76%. No cenário externo, a Bolsa Americana, representada pelo índice S&amp;P 500 apresentou rendimento de -5,26% no mês, enquanto a moeda brasileira apreciou 4,76%, para o nível de R$ 5,31 por dólar norte americano. Com as taxas de juros locais ultrapassando os 11% ao ano o Brasil volta a ser uma opção atraente para as estratégias de renda fixa. A expectativa de inflação fechando para o ano em 5,38%, o ciclo de alta da taxa SELIC deve ser mais forte e duradouro, razão pela qual ativos vinculados a taxa de juro CDI voltaram para o radar dos investidores. Além disso, teremos adiante um novo ciclo eleitoral, com suas típicas incertezas e volatilidade, rumores de mercado e ruídos nas notícias. </w:t>
      </w:r>
      <w:r w:rsidR="00441FA5" w:rsidRPr="007760C0">
        <w:rPr>
          <w:rFonts w:ascii="Bookman Old Style" w:eastAsia="Times New Roman" w:hAnsi="Bookman Old Style" w:cs="Arial"/>
          <w:color w:val="000000"/>
          <w:sz w:val="24"/>
          <w:szCs w:val="24"/>
        </w:rPr>
        <w:t xml:space="preserve"> </w:t>
      </w:r>
      <w:r w:rsidR="00B6312D">
        <w:rPr>
          <w:rFonts w:ascii="Bookman Old Style" w:hAnsi="Bookman Old Style"/>
          <w:sz w:val="24"/>
          <w:szCs w:val="24"/>
        </w:rPr>
        <w:t>Em relação a janeiro</w:t>
      </w:r>
      <w:r w:rsidR="00E2294C" w:rsidRPr="00611C8B">
        <w:rPr>
          <w:rFonts w:ascii="Bookman Old Style" w:hAnsi="Bookman Old Style"/>
          <w:sz w:val="24"/>
          <w:szCs w:val="24"/>
        </w:rPr>
        <w:t xml:space="preserve"> de 2021, a rentabilidade da carteira de investimentos do Muriaé-Prev foi de </w:t>
      </w:r>
      <w:r w:rsidR="00B6312D">
        <w:rPr>
          <w:rFonts w:ascii="Bookman Old Style" w:hAnsi="Bookman Old Style"/>
          <w:sz w:val="24"/>
          <w:szCs w:val="24"/>
        </w:rPr>
        <w:t>0,4287</w:t>
      </w:r>
      <w:r w:rsidR="00D17BF0" w:rsidRPr="00611C8B">
        <w:rPr>
          <w:rFonts w:ascii="Bookman Old Style" w:hAnsi="Bookman Old Style"/>
          <w:sz w:val="24"/>
          <w:szCs w:val="24"/>
        </w:rPr>
        <w:t>%</w:t>
      </w:r>
      <w:r w:rsidR="00E2294C" w:rsidRPr="00611C8B">
        <w:rPr>
          <w:rFonts w:ascii="Bookman Old Style" w:hAnsi="Bookman Old Style"/>
          <w:sz w:val="24"/>
          <w:szCs w:val="24"/>
        </w:rPr>
        <w:t xml:space="preserve"> em face da meta atuarial de </w:t>
      </w:r>
      <w:r w:rsidR="00B6312D">
        <w:rPr>
          <w:rFonts w:ascii="Bookman Old Style" w:hAnsi="Bookman Old Style"/>
          <w:sz w:val="24"/>
          <w:szCs w:val="24"/>
        </w:rPr>
        <w:t>0,9528</w:t>
      </w:r>
      <w:r w:rsidR="002437D4">
        <w:rPr>
          <w:rFonts w:ascii="Bookman Old Style" w:hAnsi="Bookman Old Style"/>
          <w:sz w:val="24"/>
          <w:szCs w:val="24"/>
        </w:rPr>
        <w:t>%</w:t>
      </w:r>
      <w:r w:rsidR="00E2294C" w:rsidRPr="00611C8B">
        <w:rPr>
          <w:rFonts w:ascii="Bookman Old Style" w:hAnsi="Bookman Old Style"/>
          <w:sz w:val="24"/>
          <w:szCs w:val="24"/>
        </w:rPr>
        <w:t>.</w:t>
      </w:r>
      <w:r w:rsidR="00731635">
        <w:rPr>
          <w:rFonts w:ascii="Bookman Old Style" w:hAnsi="Bookman Old Style"/>
          <w:sz w:val="24"/>
          <w:szCs w:val="24"/>
        </w:rPr>
        <w:t xml:space="preserve"> </w:t>
      </w:r>
      <w:r w:rsidR="006C6C52" w:rsidRPr="00611C8B">
        <w:rPr>
          <w:rFonts w:ascii="Bookman Old Style" w:hAnsi="Bookman Old Style"/>
          <w:sz w:val="24"/>
          <w:szCs w:val="24"/>
        </w:rPr>
        <w:t>Ato contínuo,</w:t>
      </w:r>
      <w:r w:rsidR="006C6C52" w:rsidRPr="00611C8B">
        <w:rPr>
          <w:rFonts w:ascii="Bookman Old Style" w:hAnsi="Bookman Old Style"/>
          <w:b/>
          <w:sz w:val="24"/>
          <w:szCs w:val="24"/>
        </w:rPr>
        <w:t xml:space="preserve"> </w:t>
      </w:r>
      <w:r w:rsidR="006C6C52" w:rsidRPr="00611C8B">
        <w:rPr>
          <w:rFonts w:ascii="Bookman Old Style" w:hAnsi="Bookman Old Style" w:cs="Arial"/>
          <w:sz w:val="24"/>
          <w:szCs w:val="24"/>
        </w:rPr>
        <w:t>o</w:t>
      </w:r>
      <w:r w:rsidR="007703B6" w:rsidRPr="00611C8B">
        <w:rPr>
          <w:rFonts w:ascii="Bookman Old Style" w:hAnsi="Bookman Old Style" w:cs="Arial"/>
          <w:sz w:val="24"/>
          <w:szCs w:val="24"/>
        </w:rPr>
        <w:t xml:space="preserve"> </w:t>
      </w:r>
      <w:r w:rsidR="00515D17" w:rsidRPr="00611C8B">
        <w:rPr>
          <w:rFonts w:ascii="Bookman Old Style" w:hAnsi="Bookman Old Style" w:cs="Arial"/>
          <w:sz w:val="24"/>
          <w:szCs w:val="24"/>
        </w:rPr>
        <w:t>Presidente do C</w:t>
      </w:r>
      <w:r w:rsidR="00B20B3A" w:rsidRPr="00611C8B">
        <w:rPr>
          <w:rFonts w:ascii="Bookman Old Style" w:hAnsi="Bookman Old Style" w:cs="Arial"/>
          <w:sz w:val="24"/>
          <w:szCs w:val="24"/>
        </w:rPr>
        <w:t>omitê</w:t>
      </w:r>
      <w:r w:rsidR="00ED3719" w:rsidRPr="00611C8B">
        <w:rPr>
          <w:rFonts w:ascii="Bookman Old Style" w:hAnsi="Bookman Old Style" w:cs="Arial"/>
          <w:sz w:val="24"/>
          <w:szCs w:val="24"/>
        </w:rPr>
        <w:t xml:space="preserve"> procedeu</w:t>
      </w:r>
      <w:r w:rsidR="00594FAB" w:rsidRPr="00611C8B">
        <w:rPr>
          <w:rFonts w:ascii="Bookman Old Style" w:hAnsi="Bookman Old Style" w:cs="Arial"/>
          <w:sz w:val="24"/>
          <w:szCs w:val="24"/>
        </w:rPr>
        <w:t xml:space="preserve"> </w:t>
      </w:r>
      <w:r w:rsidR="00A81355" w:rsidRPr="00611C8B">
        <w:rPr>
          <w:rFonts w:ascii="Bookman Old Style" w:hAnsi="Bookman Old Style" w:cs="Arial"/>
          <w:sz w:val="24"/>
          <w:szCs w:val="24"/>
        </w:rPr>
        <w:t>a</w:t>
      </w:r>
      <w:r w:rsidR="00594FAB" w:rsidRPr="00611C8B">
        <w:rPr>
          <w:rFonts w:ascii="Bookman Old Style" w:hAnsi="Bookman Old Style" w:cs="Arial"/>
          <w:sz w:val="24"/>
          <w:szCs w:val="24"/>
        </w:rPr>
        <w:t xml:space="preserve"> abertura da etapa dos debates e indicações</w:t>
      </w:r>
      <w:r w:rsidR="006A59F9" w:rsidRPr="00611C8B">
        <w:rPr>
          <w:rFonts w:ascii="Bookman Old Style" w:hAnsi="Bookman Old Style" w:cs="Arial"/>
          <w:sz w:val="24"/>
          <w:szCs w:val="24"/>
        </w:rPr>
        <w:t xml:space="preserve">, apresentada com </w:t>
      </w:r>
      <w:r w:rsidR="00977A01" w:rsidRPr="00611C8B">
        <w:rPr>
          <w:rFonts w:ascii="Bookman Old Style" w:eastAsia="Times New Roman" w:hAnsi="Bookman Old Style" w:cs="Arial"/>
          <w:sz w:val="24"/>
          <w:szCs w:val="24"/>
        </w:rPr>
        <w:t>autoria de</w:t>
      </w:r>
      <w:r w:rsidR="00B77EBB" w:rsidRPr="00611C8B">
        <w:rPr>
          <w:rFonts w:ascii="Bookman Old Style" w:eastAsia="Times New Roman" w:hAnsi="Bookman Old Style" w:cs="Arial"/>
          <w:sz w:val="24"/>
          <w:szCs w:val="24"/>
        </w:rPr>
        <w:t xml:space="preserve"> </w:t>
      </w:r>
      <w:r w:rsidR="00B6312D">
        <w:rPr>
          <w:rFonts w:ascii="Bookman Old Style" w:eastAsia="Times New Roman" w:hAnsi="Bookman Old Style" w:cs="Arial"/>
          <w:sz w:val="24"/>
          <w:szCs w:val="24"/>
        </w:rPr>
        <w:t>Pedro Alves Vieira Júnior</w:t>
      </w:r>
      <w:r w:rsidR="00977A01" w:rsidRPr="00611C8B">
        <w:rPr>
          <w:rFonts w:ascii="Bookman Old Style" w:eastAsia="Times New Roman" w:hAnsi="Bookman Old Style" w:cs="Arial"/>
          <w:sz w:val="24"/>
          <w:szCs w:val="24"/>
        </w:rPr>
        <w:t>,</w:t>
      </w:r>
      <w:r w:rsidR="006A59F9" w:rsidRPr="00611C8B">
        <w:rPr>
          <w:rFonts w:ascii="Bookman Old Style" w:eastAsia="Times New Roman" w:hAnsi="Bookman Old Style" w:cs="Arial"/>
          <w:sz w:val="24"/>
          <w:szCs w:val="24"/>
        </w:rPr>
        <w:t xml:space="preserve"> a seguinte proposição</w:t>
      </w:r>
      <w:r w:rsidR="00977A01" w:rsidRPr="00611C8B">
        <w:rPr>
          <w:rFonts w:ascii="Bookman Old Style" w:eastAsia="Times New Roman" w:hAnsi="Bookman Old Style" w:cs="Arial"/>
          <w:sz w:val="24"/>
          <w:szCs w:val="24"/>
        </w:rPr>
        <w:t>:</w:t>
      </w:r>
    </w:p>
    <w:p w:rsidR="009A4C6C" w:rsidRPr="009A4C6C" w:rsidRDefault="00B6312D" w:rsidP="008567E6">
      <w:pPr>
        <w:numPr>
          <w:ilvl w:val="0"/>
          <w:numId w:val="1"/>
        </w:numPr>
        <w:spacing w:after="0" w:line="240" w:lineRule="auto"/>
        <w:ind w:left="0" w:firstLine="0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RESGATE INTEGRAL DO VALOR ALOCADO NO FUNDO DE INVESTIMENTOS</w:t>
      </w:r>
      <w:r w:rsidR="009A4C6C">
        <w:rPr>
          <w:rFonts w:ascii="Arial" w:hAnsi="Arial" w:cs="Arial"/>
          <w:b/>
          <w:sz w:val="24"/>
          <w:szCs w:val="24"/>
        </w:rPr>
        <w:t xml:space="preserve"> </w:t>
      </w:r>
      <w:r w:rsidRPr="009A4C6C">
        <w:rPr>
          <w:rFonts w:ascii="Arial" w:hAnsi="Arial" w:cs="Arial"/>
          <w:b/>
          <w:sz w:val="24"/>
          <w:szCs w:val="24"/>
        </w:rPr>
        <w:t>FI CAIXA ALIANÇA TITULOS PÚBLICOS RF; RESGATE DO VALOR DE R$ 2.000.000,00 (DOIS MILHÕES DE REAIS) ALOCADO NO FUNDO DE INVESTIMENTOS CAIXA FI BRASIL IDKA IPCA 2A RF LP; RESGATE DO VALOR DE R$ 10.000.000,00 (DEZ MILHÕES DE REAIS) ALOCADO NO FUNDO DE INVESTIMENTOS CAIXA FI BRASIL IMA-B5 TP RF LP</w:t>
      </w:r>
      <w:r w:rsidR="009A4C6C">
        <w:rPr>
          <w:rFonts w:ascii="Arial" w:hAnsi="Arial" w:cs="Arial"/>
          <w:b/>
          <w:sz w:val="24"/>
          <w:szCs w:val="24"/>
        </w:rPr>
        <w:t>,</w:t>
      </w:r>
      <w:r w:rsidR="009A4C6C" w:rsidRPr="009A4C6C">
        <w:rPr>
          <w:rFonts w:ascii="Arial" w:hAnsi="Arial" w:cs="Arial"/>
          <w:b/>
          <w:sz w:val="24"/>
          <w:szCs w:val="24"/>
        </w:rPr>
        <w:t xml:space="preserve"> E REALOCAÇÃO</w:t>
      </w:r>
      <w:r w:rsidRPr="009A4C6C">
        <w:rPr>
          <w:rFonts w:ascii="Arial" w:hAnsi="Arial" w:cs="Arial"/>
          <w:b/>
          <w:sz w:val="24"/>
          <w:szCs w:val="24"/>
        </w:rPr>
        <w:t> </w:t>
      </w:r>
      <w:r w:rsidR="009A4C6C" w:rsidRPr="009A4C6C">
        <w:rPr>
          <w:rFonts w:ascii="Arial" w:hAnsi="Arial" w:cs="Arial"/>
          <w:b/>
          <w:sz w:val="24"/>
          <w:szCs w:val="24"/>
        </w:rPr>
        <w:t>DO VALOR DE R$ 5.000.000,00 (CINCO MILHÕES DE REAIS) NO FUNDO DE INVESTIMENTOS CAIXA FI BRASIL IRF-M 1 T.PUB.RF; E REALOCAÇÃO DO VALOR RESTANTE DO SALDO RESGATADO NOS FUNDOS DE INVESTIMENTOS ACIMA DESCRITOS</w:t>
      </w:r>
      <w:r w:rsidR="008567E6">
        <w:rPr>
          <w:rFonts w:ascii="Arial" w:hAnsi="Arial" w:cs="Arial"/>
          <w:b/>
          <w:sz w:val="24"/>
          <w:szCs w:val="24"/>
        </w:rPr>
        <w:t>,</w:t>
      </w:r>
      <w:r w:rsidR="009A4C6C" w:rsidRPr="009A4C6C">
        <w:rPr>
          <w:rFonts w:ascii="Arial" w:hAnsi="Arial" w:cs="Arial"/>
          <w:b/>
          <w:sz w:val="24"/>
          <w:szCs w:val="24"/>
        </w:rPr>
        <w:t xml:space="preserve"> NO FUNDO DE INVESTIMENTOS CAIXA FI BRASIL REF. DI LONGO PRAZO</w:t>
      </w:r>
      <w:r w:rsidR="009A4C6C">
        <w:rPr>
          <w:rFonts w:ascii="Arial" w:hAnsi="Arial" w:cs="Arial"/>
          <w:b/>
          <w:sz w:val="24"/>
          <w:szCs w:val="24"/>
        </w:rPr>
        <w:t>;</w:t>
      </w:r>
    </w:p>
    <w:p w:rsidR="009A4C6C" w:rsidRPr="009A4C6C" w:rsidRDefault="009A4C6C" w:rsidP="008567E6">
      <w:pPr>
        <w:spacing w:after="0" w:line="240" w:lineRule="auto"/>
        <w:jc w:val="both"/>
        <w:rPr>
          <w:rFonts w:ascii="Arial" w:hAnsi="Arial" w:cs="Arial"/>
          <w:b/>
          <w:sz w:val="24"/>
          <w:szCs w:val="24"/>
        </w:rPr>
      </w:pPr>
    </w:p>
    <w:p w:rsidR="00B6312D" w:rsidRPr="00B6312D" w:rsidRDefault="00B6312D" w:rsidP="008567E6">
      <w:pPr>
        <w:spacing w:after="0" w:line="240" w:lineRule="auto"/>
        <w:jc w:val="both"/>
        <w:rPr>
          <w:rFonts w:ascii="Arial" w:hAnsi="Arial" w:cs="Arial"/>
          <w:b/>
          <w:sz w:val="24"/>
          <w:szCs w:val="24"/>
        </w:rPr>
      </w:pPr>
    </w:p>
    <w:p w:rsidR="009A4C6C" w:rsidRDefault="008567E6" w:rsidP="008567E6">
      <w:pPr>
        <w:pStyle w:val="PargrafodaLista"/>
        <w:numPr>
          <w:ilvl w:val="0"/>
          <w:numId w:val="1"/>
        </w:numPr>
        <w:spacing w:after="0" w:line="240" w:lineRule="auto"/>
        <w:ind w:left="0" w:firstLine="0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lastRenderedPageBreak/>
        <w:t>RESGATE DO VALOR DE R$ 3</w:t>
      </w:r>
      <w:r w:rsidR="009A4C6C" w:rsidRPr="008567E6">
        <w:rPr>
          <w:rFonts w:ascii="Arial" w:hAnsi="Arial" w:cs="Arial"/>
          <w:b/>
          <w:sz w:val="24"/>
          <w:szCs w:val="24"/>
        </w:rPr>
        <w:t>.500.00</w:t>
      </w:r>
      <w:r>
        <w:rPr>
          <w:rFonts w:ascii="Arial" w:hAnsi="Arial" w:cs="Arial"/>
          <w:b/>
          <w:sz w:val="24"/>
          <w:szCs w:val="24"/>
        </w:rPr>
        <w:t>0,00 (TRÊS</w:t>
      </w:r>
      <w:r w:rsidR="009A4C6C" w:rsidRPr="008567E6">
        <w:rPr>
          <w:rFonts w:ascii="Arial" w:hAnsi="Arial" w:cs="Arial"/>
          <w:b/>
          <w:sz w:val="24"/>
          <w:szCs w:val="24"/>
        </w:rPr>
        <w:t xml:space="preserve"> MILHÕES E QUINHENTOS MIL REAIS) ALOCADO NO </w:t>
      </w:r>
      <w:r>
        <w:rPr>
          <w:rFonts w:ascii="Arial" w:hAnsi="Arial" w:cs="Arial"/>
          <w:b/>
          <w:sz w:val="24"/>
          <w:szCs w:val="24"/>
        </w:rPr>
        <w:t xml:space="preserve">FUNDO DE INVESTIMENTOS </w:t>
      </w:r>
      <w:r w:rsidR="009A4C6C" w:rsidRPr="008567E6">
        <w:rPr>
          <w:rFonts w:ascii="Arial" w:hAnsi="Arial" w:cs="Arial"/>
          <w:b/>
          <w:sz w:val="24"/>
          <w:szCs w:val="24"/>
        </w:rPr>
        <w:t>BRADESCO FI RF IRF-M 1 T.P. E REALOCAÇÃO DO VALOR NO FUNDO DE INVESTIMENTOS BRADESCO FI RF DI PREMIUM</w:t>
      </w:r>
      <w:r>
        <w:rPr>
          <w:rFonts w:ascii="Arial" w:hAnsi="Arial" w:cs="Arial"/>
          <w:b/>
          <w:sz w:val="24"/>
          <w:szCs w:val="24"/>
        </w:rPr>
        <w:t>;</w:t>
      </w:r>
    </w:p>
    <w:p w:rsidR="008567E6" w:rsidRPr="008567E6" w:rsidRDefault="008567E6" w:rsidP="008567E6">
      <w:pPr>
        <w:pStyle w:val="PargrafodaLista"/>
        <w:numPr>
          <w:ilvl w:val="0"/>
          <w:numId w:val="1"/>
        </w:numPr>
        <w:ind w:left="0" w:firstLine="0"/>
        <w:jc w:val="both"/>
        <w:rPr>
          <w:rFonts w:ascii="Arial" w:hAnsi="Arial" w:cs="Arial"/>
          <w:b/>
          <w:sz w:val="24"/>
          <w:szCs w:val="24"/>
        </w:rPr>
      </w:pPr>
      <w:r w:rsidRPr="008567E6">
        <w:rPr>
          <w:rFonts w:ascii="Arial" w:hAnsi="Arial" w:cs="Arial"/>
          <w:b/>
          <w:sz w:val="24"/>
          <w:szCs w:val="24"/>
        </w:rPr>
        <w:t>RESGATE DO VALOR DE R$ 4.5</w:t>
      </w:r>
      <w:r w:rsidR="009A4C6C" w:rsidRPr="008567E6">
        <w:rPr>
          <w:rFonts w:ascii="Arial" w:hAnsi="Arial" w:cs="Arial"/>
          <w:b/>
          <w:sz w:val="24"/>
          <w:szCs w:val="24"/>
        </w:rPr>
        <w:t>00.00</w:t>
      </w:r>
      <w:r w:rsidRPr="008567E6">
        <w:rPr>
          <w:rFonts w:ascii="Arial" w:hAnsi="Arial" w:cs="Arial"/>
          <w:b/>
          <w:sz w:val="24"/>
          <w:szCs w:val="24"/>
        </w:rPr>
        <w:t>0,00 (QUATRO MILHÕES E QUINHENTOS MIL</w:t>
      </w:r>
      <w:r w:rsidR="009A4C6C" w:rsidRPr="008567E6">
        <w:rPr>
          <w:rFonts w:ascii="Arial" w:hAnsi="Arial" w:cs="Arial"/>
          <w:b/>
          <w:sz w:val="24"/>
          <w:szCs w:val="24"/>
        </w:rPr>
        <w:t xml:space="preserve"> REAIS) ALOCADO NO</w:t>
      </w:r>
      <w:r w:rsidRPr="008567E6">
        <w:rPr>
          <w:rFonts w:ascii="Arial" w:hAnsi="Arial" w:cs="Arial"/>
          <w:b/>
          <w:sz w:val="24"/>
          <w:szCs w:val="24"/>
        </w:rPr>
        <w:t xml:space="preserve"> FUNDO DE INVESTIMENTOS</w:t>
      </w:r>
      <w:r w:rsidR="009A4C6C" w:rsidRPr="008567E6">
        <w:rPr>
          <w:rFonts w:ascii="Arial" w:hAnsi="Arial" w:cs="Arial"/>
          <w:b/>
          <w:sz w:val="24"/>
          <w:szCs w:val="24"/>
        </w:rPr>
        <w:t xml:space="preserve"> </w:t>
      </w:r>
      <w:r w:rsidRPr="008567E6">
        <w:rPr>
          <w:rFonts w:ascii="Arial" w:hAnsi="Arial" w:cs="Arial"/>
          <w:b/>
          <w:sz w:val="24"/>
          <w:szCs w:val="24"/>
        </w:rPr>
        <w:t>ITAÚ INSTIT. RENDA FIXA IRF-M 1 FI; RESGATE DO VALOR DE R$</w:t>
      </w:r>
      <w:r>
        <w:rPr>
          <w:rFonts w:ascii="Arial" w:hAnsi="Arial" w:cs="Arial"/>
          <w:b/>
          <w:sz w:val="24"/>
          <w:szCs w:val="24"/>
        </w:rPr>
        <w:t xml:space="preserve"> 1.300.000,00 (HUM MILHÃO E TREZENTOS</w:t>
      </w:r>
      <w:r w:rsidRPr="008567E6">
        <w:rPr>
          <w:rFonts w:ascii="Arial" w:hAnsi="Arial" w:cs="Arial"/>
          <w:b/>
          <w:sz w:val="24"/>
          <w:szCs w:val="24"/>
        </w:rPr>
        <w:t xml:space="preserve"> MIL REAIS) ALOCADO NO FUNDO DE INVESTIMENTOS ITAÚ INSTIT. RENDA FIXA IMA-B 5 FIC</w:t>
      </w:r>
      <w:r>
        <w:rPr>
          <w:rFonts w:ascii="Arial" w:hAnsi="Arial" w:cs="Arial"/>
          <w:b/>
          <w:sz w:val="24"/>
          <w:szCs w:val="24"/>
        </w:rPr>
        <w:t>, E REALOCAÇÃO DO VALOR DE R$ 5.800.000,00 (CINCO MILHÕES E OITOCENTOS MIL REAIS) NO FUNDO DE INVESTIMENTOS</w:t>
      </w:r>
      <w:r w:rsidRPr="008567E6">
        <w:rPr>
          <w:rFonts w:ascii="Calibri" w:hAnsi="Calibri" w:cs="Calibri"/>
          <w:sz w:val="20"/>
          <w:szCs w:val="20"/>
        </w:rPr>
        <w:t xml:space="preserve"> </w:t>
      </w:r>
      <w:r w:rsidRPr="008567E6">
        <w:rPr>
          <w:rFonts w:ascii="Arial" w:hAnsi="Arial" w:cs="Arial"/>
          <w:b/>
          <w:sz w:val="24"/>
          <w:szCs w:val="24"/>
        </w:rPr>
        <w:t>ITAÚ INST. RF REFERENCIADO DI FI</w:t>
      </w:r>
      <w:r>
        <w:rPr>
          <w:rFonts w:ascii="Arial" w:hAnsi="Arial" w:cs="Arial"/>
          <w:b/>
          <w:sz w:val="24"/>
          <w:szCs w:val="24"/>
        </w:rPr>
        <w:t>;</w:t>
      </w:r>
    </w:p>
    <w:p w:rsidR="008567E6" w:rsidRPr="005E7BE2" w:rsidRDefault="005E7BE2" w:rsidP="005E7BE2">
      <w:pPr>
        <w:pStyle w:val="PargrafodaLista"/>
        <w:numPr>
          <w:ilvl w:val="0"/>
          <w:numId w:val="1"/>
        </w:numPr>
        <w:ind w:left="0" w:firstLine="0"/>
        <w:jc w:val="both"/>
        <w:rPr>
          <w:rFonts w:ascii="Arial" w:hAnsi="Arial" w:cs="Arial"/>
          <w:b/>
          <w:sz w:val="24"/>
          <w:szCs w:val="24"/>
        </w:rPr>
      </w:pPr>
      <w:r w:rsidRPr="005E7BE2">
        <w:rPr>
          <w:rFonts w:ascii="Arial" w:hAnsi="Arial" w:cs="Arial"/>
          <w:b/>
          <w:sz w:val="24"/>
          <w:szCs w:val="24"/>
        </w:rPr>
        <w:t>RESGATE DO VALOR DE R$ 3.500.000,00 (TRÊS MILHÕES E QUINHENTOS MIL REAIS) ALOCADO NO FUNDO DE INVESTIMENTOS BANCO DO BRASIL PREVID. RF IRFM1 E REALOCAÇÃO DO VALOR NO FUNDO DE INVESTIMENTOS BB PREVID RF PERFIL;</w:t>
      </w:r>
      <w:bookmarkStart w:id="1" w:name="_GoBack"/>
      <w:bookmarkEnd w:id="1"/>
    </w:p>
    <w:p w:rsidR="003A201C" w:rsidRPr="003A201C" w:rsidRDefault="003A201C" w:rsidP="003A201C">
      <w:pPr>
        <w:pStyle w:val="PargrafodaLista"/>
        <w:numPr>
          <w:ilvl w:val="0"/>
          <w:numId w:val="1"/>
        </w:numPr>
        <w:ind w:left="0" w:firstLine="0"/>
        <w:jc w:val="both"/>
        <w:rPr>
          <w:rFonts w:ascii="Arial" w:hAnsi="Arial" w:cs="Arial"/>
          <w:b/>
          <w:sz w:val="24"/>
          <w:szCs w:val="24"/>
        </w:rPr>
      </w:pPr>
      <w:r w:rsidRPr="003A201C">
        <w:rPr>
          <w:rFonts w:ascii="Arial" w:hAnsi="Arial" w:cs="Arial"/>
          <w:b/>
          <w:sz w:val="24"/>
          <w:szCs w:val="24"/>
        </w:rPr>
        <w:t>ALOCA</w:t>
      </w:r>
      <w:r>
        <w:rPr>
          <w:rFonts w:ascii="Arial" w:hAnsi="Arial" w:cs="Arial"/>
          <w:b/>
          <w:sz w:val="24"/>
          <w:szCs w:val="24"/>
        </w:rPr>
        <w:t>ÇÃO DOS NOVOS APORTES DE FEVEREIRO</w:t>
      </w:r>
      <w:r w:rsidRPr="003A201C">
        <w:rPr>
          <w:rFonts w:ascii="Arial" w:hAnsi="Arial" w:cs="Arial"/>
          <w:b/>
          <w:sz w:val="24"/>
          <w:szCs w:val="24"/>
        </w:rPr>
        <w:t xml:space="preserve"> DE 2022 NO FUNDO DE INVESTIMENTOS C</w:t>
      </w:r>
      <w:r w:rsidR="00816BC3">
        <w:rPr>
          <w:rFonts w:ascii="Arial" w:hAnsi="Arial" w:cs="Arial"/>
          <w:b/>
          <w:sz w:val="24"/>
          <w:szCs w:val="24"/>
        </w:rPr>
        <w:t>AIXA FI BRASIL IRF-M 1 T.PUB.RF.</w:t>
      </w:r>
    </w:p>
    <w:p w:rsidR="00C73263" w:rsidRPr="00441FA5" w:rsidRDefault="00731635" w:rsidP="00D17BF0">
      <w:pPr>
        <w:spacing w:after="0" w:line="240" w:lineRule="auto"/>
        <w:jc w:val="both"/>
        <w:rPr>
          <w:rFonts w:ascii="Arial" w:eastAsia="Times New Roman" w:hAnsi="Arial" w:cs="Arial"/>
          <w:b/>
          <w:sz w:val="24"/>
          <w:szCs w:val="24"/>
        </w:rPr>
      </w:pPr>
      <w:r>
        <w:rPr>
          <w:rFonts w:ascii="Bookman Old Style" w:hAnsi="Bookman Old Style" w:cs="Arial"/>
          <w:sz w:val="24"/>
          <w:szCs w:val="24"/>
        </w:rPr>
        <w:t>Todas as</w:t>
      </w:r>
      <w:r w:rsidR="00977A01" w:rsidRPr="00441FA5">
        <w:rPr>
          <w:rFonts w:ascii="Bookman Old Style" w:hAnsi="Bookman Old Style" w:cs="Arial"/>
          <w:sz w:val="24"/>
          <w:szCs w:val="24"/>
        </w:rPr>
        <w:t xml:space="preserve"> deliberações</w:t>
      </w:r>
      <w:r w:rsidR="005D32FA" w:rsidRPr="00441FA5">
        <w:rPr>
          <w:rFonts w:ascii="Bookman Old Style" w:hAnsi="Bookman Old Style" w:cs="Arial"/>
          <w:sz w:val="24"/>
          <w:szCs w:val="24"/>
        </w:rPr>
        <w:t xml:space="preserve"> </w:t>
      </w:r>
      <w:r w:rsidR="003A06EB" w:rsidRPr="00441FA5">
        <w:rPr>
          <w:rFonts w:ascii="Bookman Old Style" w:hAnsi="Bookman Old Style" w:cs="Arial"/>
          <w:sz w:val="24"/>
          <w:szCs w:val="24"/>
        </w:rPr>
        <w:t>propostas</w:t>
      </w:r>
      <w:r w:rsidR="00022F8F" w:rsidRPr="00441FA5">
        <w:rPr>
          <w:rFonts w:ascii="Bookman Old Style" w:hAnsi="Bookman Old Style" w:cs="Arial"/>
          <w:sz w:val="24"/>
          <w:szCs w:val="24"/>
        </w:rPr>
        <w:t xml:space="preserve"> </w:t>
      </w:r>
      <w:r w:rsidR="00EE495D" w:rsidRPr="00441FA5">
        <w:rPr>
          <w:rFonts w:ascii="Bookman Old Style" w:hAnsi="Bookman Old Style" w:cs="Arial"/>
          <w:sz w:val="24"/>
          <w:szCs w:val="24"/>
        </w:rPr>
        <w:t xml:space="preserve">foram </w:t>
      </w:r>
      <w:r w:rsidR="007636F5" w:rsidRPr="00441FA5">
        <w:rPr>
          <w:rFonts w:ascii="Bookman Old Style" w:hAnsi="Bookman Old Style" w:cs="Arial"/>
          <w:sz w:val="24"/>
          <w:szCs w:val="24"/>
        </w:rPr>
        <w:t>aprovadas</w:t>
      </w:r>
      <w:r w:rsidR="00036527" w:rsidRPr="00441FA5">
        <w:rPr>
          <w:rFonts w:ascii="Bookman Old Style" w:hAnsi="Bookman Old Style" w:cs="Arial"/>
          <w:sz w:val="24"/>
          <w:szCs w:val="24"/>
        </w:rPr>
        <w:t xml:space="preserve"> </w:t>
      </w:r>
      <w:r w:rsidR="005F1656" w:rsidRPr="00441FA5">
        <w:rPr>
          <w:rFonts w:ascii="Bookman Old Style" w:hAnsi="Bookman Old Style" w:cs="Arial"/>
          <w:sz w:val="24"/>
          <w:szCs w:val="24"/>
        </w:rPr>
        <w:t xml:space="preserve">pela unanimidade </w:t>
      </w:r>
      <w:r w:rsidR="00BA1E3A" w:rsidRPr="00441FA5">
        <w:rPr>
          <w:rFonts w:ascii="Bookman Old Style" w:hAnsi="Bookman Old Style" w:cs="Arial"/>
          <w:sz w:val="24"/>
          <w:szCs w:val="24"/>
        </w:rPr>
        <w:t>dos votos</w:t>
      </w:r>
      <w:r w:rsidR="00EE495D" w:rsidRPr="00441FA5">
        <w:rPr>
          <w:rFonts w:ascii="Bookman Old Style" w:hAnsi="Bookman Old Style" w:cs="Arial"/>
          <w:sz w:val="24"/>
          <w:szCs w:val="24"/>
        </w:rPr>
        <w:t xml:space="preserve"> presentes</w:t>
      </w:r>
      <w:r w:rsidR="00BA1E3A" w:rsidRPr="00441FA5">
        <w:rPr>
          <w:rFonts w:ascii="Bookman Old Style" w:hAnsi="Bookman Old Style" w:cs="Arial"/>
          <w:sz w:val="24"/>
          <w:szCs w:val="24"/>
        </w:rPr>
        <w:t xml:space="preserve"> e habilitados</w:t>
      </w:r>
      <w:r w:rsidR="00EE495D" w:rsidRPr="00441FA5">
        <w:rPr>
          <w:rFonts w:ascii="Bookman Old Style" w:hAnsi="Bookman Old Style" w:cs="Arial"/>
          <w:sz w:val="24"/>
          <w:szCs w:val="24"/>
        </w:rPr>
        <w:t>.</w:t>
      </w:r>
      <w:r w:rsidR="009F0AD9">
        <w:rPr>
          <w:rFonts w:ascii="Bookman Old Style" w:hAnsi="Bookman Old Style" w:cs="Arial"/>
          <w:sz w:val="24"/>
          <w:szCs w:val="24"/>
        </w:rPr>
        <w:t xml:space="preserve"> A data consignada para os resgates e alocações dos itens: 1, 2, 3 e 4 foi de 21/02/2022. </w:t>
      </w:r>
      <w:r w:rsidR="00EE495D" w:rsidRPr="00441FA5">
        <w:rPr>
          <w:rFonts w:ascii="Bookman Old Style" w:hAnsi="Bookman Old Style" w:cs="Arial"/>
          <w:sz w:val="24"/>
          <w:szCs w:val="24"/>
        </w:rPr>
        <w:t xml:space="preserve"> </w:t>
      </w:r>
      <w:r w:rsidR="00EF5C45" w:rsidRPr="00441FA5">
        <w:rPr>
          <w:rFonts w:ascii="Bookman Old Style" w:hAnsi="Bookman Old Style" w:cs="Arial"/>
          <w:sz w:val="24"/>
          <w:szCs w:val="24"/>
        </w:rPr>
        <w:t>Concluída</w:t>
      </w:r>
      <w:r w:rsidR="00A81355" w:rsidRPr="00441FA5">
        <w:rPr>
          <w:rFonts w:ascii="Bookman Old Style" w:hAnsi="Bookman Old Style" w:cs="Arial"/>
          <w:sz w:val="24"/>
          <w:szCs w:val="24"/>
        </w:rPr>
        <w:t xml:space="preserve"> a votação</w:t>
      </w:r>
      <w:r w:rsidR="00EE495D" w:rsidRPr="00441FA5">
        <w:rPr>
          <w:rFonts w:ascii="Bookman Old Style" w:hAnsi="Bookman Old Style" w:cs="Arial"/>
          <w:sz w:val="24"/>
          <w:szCs w:val="24"/>
        </w:rPr>
        <w:t xml:space="preserve"> </w:t>
      </w:r>
      <w:r w:rsidR="00441FA5" w:rsidRPr="00441FA5">
        <w:rPr>
          <w:rFonts w:ascii="Bookman Old Style" w:hAnsi="Bookman Old Style" w:cs="Arial"/>
          <w:sz w:val="24"/>
          <w:szCs w:val="24"/>
        </w:rPr>
        <w:t xml:space="preserve">acima. </w:t>
      </w:r>
      <w:r w:rsidR="00207F4E" w:rsidRPr="00441FA5">
        <w:rPr>
          <w:rFonts w:ascii="Bookman Old Style" w:hAnsi="Bookman Old Style" w:cs="Arial"/>
          <w:sz w:val="24"/>
          <w:szCs w:val="24"/>
        </w:rPr>
        <w:t>E</w:t>
      </w:r>
      <w:r w:rsidR="00B20B3A" w:rsidRPr="00441FA5">
        <w:rPr>
          <w:rFonts w:ascii="Bookman Old Style" w:hAnsi="Bookman Old Style" w:cs="Arial"/>
          <w:sz w:val="24"/>
          <w:szCs w:val="24"/>
        </w:rPr>
        <w:t>ncerrada a pauta dos trabalhos e nada mai</w:t>
      </w:r>
      <w:r w:rsidR="003A06EB" w:rsidRPr="00441FA5">
        <w:rPr>
          <w:rFonts w:ascii="Bookman Old Style" w:hAnsi="Bookman Old Style" w:cs="Arial"/>
          <w:sz w:val="24"/>
          <w:szCs w:val="24"/>
        </w:rPr>
        <w:t>s havendo, o P</w:t>
      </w:r>
      <w:r w:rsidR="00207F4E" w:rsidRPr="00441FA5">
        <w:rPr>
          <w:rFonts w:ascii="Bookman Old Style" w:hAnsi="Bookman Old Style" w:cs="Arial"/>
          <w:sz w:val="24"/>
          <w:szCs w:val="24"/>
        </w:rPr>
        <w:t xml:space="preserve">residente do </w:t>
      </w:r>
      <w:r w:rsidR="0015384C" w:rsidRPr="00441FA5">
        <w:rPr>
          <w:rFonts w:ascii="Bookman Old Style" w:hAnsi="Bookman Old Style" w:cs="Arial"/>
          <w:sz w:val="24"/>
          <w:szCs w:val="24"/>
        </w:rPr>
        <w:t xml:space="preserve">Comitê de Investimentos do Muriaé-Prev </w:t>
      </w:r>
      <w:r w:rsidR="00B20B3A" w:rsidRPr="00441FA5">
        <w:rPr>
          <w:rFonts w:ascii="Bookman Old Style" w:hAnsi="Bookman Old Style" w:cs="Arial"/>
          <w:sz w:val="24"/>
          <w:szCs w:val="24"/>
        </w:rPr>
        <w:t>agradeceu a presença de todos e declarou encerrada a</w:t>
      </w:r>
      <w:r w:rsidR="006C6C52" w:rsidRPr="00441FA5">
        <w:rPr>
          <w:rFonts w:ascii="Bookman Old Style" w:hAnsi="Bookman Old Style" w:cs="Arial"/>
          <w:sz w:val="24"/>
          <w:szCs w:val="24"/>
        </w:rPr>
        <w:t xml:space="preserve"> r</w:t>
      </w:r>
      <w:r w:rsidR="00080BC0" w:rsidRPr="00441FA5">
        <w:rPr>
          <w:rFonts w:ascii="Bookman Old Style" w:hAnsi="Bookman Old Style" w:cs="Arial"/>
          <w:sz w:val="24"/>
          <w:szCs w:val="24"/>
        </w:rPr>
        <w:t xml:space="preserve">eunião às </w:t>
      </w:r>
      <w:r w:rsidR="007760C0">
        <w:rPr>
          <w:rFonts w:ascii="Bookman Old Style" w:hAnsi="Bookman Old Style" w:cs="Arial"/>
          <w:sz w:val="24"/>
          <w:szCs w:val="24"/>
        </w:rPr>
        <w:t>10:17</w:t>
      </w:r>
      <w:r w:rsidR="005473B4" w:rsidRPr="00441FA5">
        <w:rPr>
          <w:rFonts w:ascii="Bookman Old Style" w:hAnsi="Bookman Old Style" w:cs="Arial"/>
          <w:sz w:val="24"/>
          <w:szCs w:val="24"/>
        </w:rPr>
        <w:t xml:space="preserve"> h</w:t>
      </w:r>
      <w:r w:rsidR="00207F4E" w:rsidRPr="00441FA5">
        <w:rPr>
          <w:rFonts w:ascii="Bookman Old Style" w:hAnsi="Bookman Old Style" w:cs="Arial"/>
          <w:sz w:val="24"/>
          <w:szCs w:val="24"/>
        </w:rPr>
        <w:t xml:space="preserve">, na qual </w:t>
      </w:r>
      <w:r w:rsidR="00B20B3A" w:rsidRPr="00441FA5">
        <w:rPr>
          <w:rFonts w:ascii="Bookman Old Style" w:hAnsi="Bookman Old Style" w:cs="Arial"/>
          <w:sz w:val="24"/>
          <w:szCs w:val="24"/>
        </w:rPr>
        <w:t>vai assinada</w:t>
      </w:r>
      <w:r w:rsidR="00611C8B">
        <w:rPr>
          <w:rFonts w:ascii="Bookman Old Style" w:hAnsi="Bookman Old Style" w:cs="Arial"/>
          <w:sz w:val="24"/>
          <w:szCs w:val="24"/>
        </w:rPr>
        <w:t xml:space="preserve"> por mim, Nancy Lieta Lima e</w:t>
      </w:r>
      <w:r w:rsidR="00B20B3A" w:rsidRPr="00441FA5">
        <w:rPr>
          <w:rFonts w:ascii="Bookman Old Style" w:hAnsi="Bookman Old Style" w:cs="Arial"/>
          <w:sz w:val="24"/>
          <w:szCs w:val="24"/>
        </w:rPr>
        <w:t xml:space="preserve"> pelos membros presentes à reunião.</w:t>
      </w:r>
    </w:p>
    <w:p w:rsidR="00441FA5" w:rsidRDefault="00441FA5" w:rsidP="00D17BF0">
      <w:pPr>
        <w:tabs>
          <w:tab w:val="left" w:pos="3990"/>
        </w:tabs>
        <w:spacing w:after="0" w:line="240" w:lineRule="auto"/>
        <w:jc w:val="both"/>
        <w:rPr>
          <w:rFonts w:ascii="Bookman Old Style" w:hAnsi="Bookman Old Style" w:cs="Arial"/>
          <w:sz w:val="24"/>
          <w:szCs w:val="24"/>
        </w:rPr>
      </w:pPr>
    </w:p>
    <w:p w:rsidR="00C73263" w:rsidRPr="00441FA5" w:rsidRDefault="00F87787" w:rsidP="00F87787">
      <w:pPr>
        <w:tabs>
          <w:tab w:val="left" w:pos="3990"/>
        </w:tabs>
        <w:spacing w:after="0" w:line="240" w:lineRule="auto"/>
        <w:jc w:val="both"/>
        <w:rPr>
          <w:rFonts w:ascii="Bookman Old Style" w:hAnsi="Bookman Old Style" w:cs="Arial"/>
          <w:sz w:val="24"/>
          <w:szCs w:val="24"/>
        </w:rPr>
      </w:pPr>
      <w:r w:rsidRPr="00441FA5">
        <w:rPr>
          <w:rFonts w:ascii="Bookman Old Style" w:hAnsi="Bookman Old Style" w:cs="Arial"/>
          <w:sz w:val="24"/>
          <w:szCs w:val="24"/>
        </w:rPr>
        <w:tab/>
        <w:t xml:space="preserve">  </w:t>
      </w:r>
    </w:p>
    <w:p w:rsidR="007760C0" w:rsidRDefault="00C73263" w:rsidP="00BD5DA9">
      <w:pPr>
        <w:spacing w:after="0" w:line="240" w:lineRule="auto"/>
        <w:jc w:val="both"/>
        <w:rPr>
          <w:rFonts w:ascii="Bookman Old Style" w:hAnsi="Bookman Old Style" w:cs="Arial"/>
          <w:sz w:val="24"/>
          <w:szCs w:val="24"/>
        </w:rPr>
      </w:pPr>
      <w:r w:rsidRPr="00441FA5">
        <w:rPr>
          <w:rFonts w:ascii="Bookman Old Style" w:hAnsi="Bookman Old Style" w:cs="Arial"/>
          <w:sz w:val="24"/>
          <w:szCs w:val="24"/>
        </w:rPr>
        <w:t>Alessandro Rodrigues Campos</w:t>
      </w:r>
      <w:r w:rsidR="006C6C52" w:rsidRPr="00441FA5">
        <w:rPr>
          <w:rFonts w:ascii="Bookman Old Style" w:hAnsi="Bookman Old Style" w:cs="Arial"/>
          <w:sz w:val="24"/>
          <w:szCs w:val="24"/>
        </w:rPr>
        <w:t xml:space="preserve">            </w:t>
      </w:r>
      <w:r w:rsidR="006F5F57" w:rsidRPr="00441FA5">
        <w:rPr>
          <w:rFonts w:ascii="Bookman Old Style" w:hAnsi="Bookman Old Style" w:cs="Arial"/>
          <w:sz w:val="24"/>
          <w:szCs w:val="24"/>
        </w:rPr>
        <w:t xml:space="preserve">            </w:t>
      </w:r>
    </w:p>
    <w:p w:rsidR="007760C0" w:rsidRDefault="007760C0" w:rsidP="00BD5DA9">
      <w:pPr>
        <w:spacing w:after="0" w:line="240" w:lineRule="auto"/>
        <w:jc w:val="both"/>
        <w:rPr>
          <w:rFonts w:ascii="Bookman Old Style" w:hAnsi="Bookman Old Style" w:cs="Arial"/>
          <w:sz w:val="24"/>
          <w:szCs w:val="24"/>
        </w:rPr>
      </w:pPr>
    </w:p>
    <w:p w:rsidR="007760C0" w:rsidRDefault="007760C0" w:rsidP="00BD5DA9">
      <w:pPr>
        <w:spacing w:after="0" w:line="240" w:lineRule="auto"/>
        <w:jc w:val="both"/>
        <w:rPr>
          <w:rFonts w:ascii="Bookman Old Style" w:hAnsi="Bookman Old Style" w:cs="Arial"/>
          <w:sz w:val="24"/>
          <w:szCs w:val="24"/>
        </w:rPr>
      </w:pPr>
    </w:p>
    <w:p w:rsidR="00BD5DA9" w:rsidRPr="00441FA5" w:rsidRDefault="00BD5DA9" w:rsidP="00BD5DA9">
      <w:pPr>
        <w:spacing w:after="0" w:line="240" w:lineRule="auto"/>
        <w:jc w:val="both"/>
        <w:rPr>
          <w:rFonts w:ascii="Bookman Old Style" w:hAnsi="Bookman Old Style" w:cs="Arial"/>
          <w:sz w:val="24"/>
          <w:szCs w:val="24"/>
        </w:rPr>
      </w:pPr>
      <w:r w:rsidRPr="00441FA5">
        <w:rPr>
          <w:rFonts w:ascii="Bookman Old Style" w:hAnsi="Bookman Old Style" w:cs="Arial"/>
          <w:sz w:val="24"/>
          <w:szCs w:val="24"/>
        </w:rPr>
        <w:t>Antônio José Pereira de Oliveira</w:t>
      </w:r>
    </w:p>
    <w:p w:rsidR="00BD5DA9" w:rsidRDefault="00BD5DA9" w:rsidP="00BD5DA9">
      <w:pPr>
        <w:spacing w:after="0" w:line="240" w:lineRule="auto"/>
        <w:jc w:val="both"/>
        <w:rPr>
          <w:rFonts w:ascii="Bookman Old Style" w:hAnsi="Bookman Old Style" w:cs="Arial"/>
          <w:sz w:val="24"/>
          <w:szCs w:val="24"/>
        </w:rPr>
      </w:pPr>
    </w:p>
    <w:p w:rsidR="00374DA1" w:rsidRPr="00441FA5" w:rsidRDefault="00374DA1" w:rsidP="00BD5DA9">
      <w:pPr>
        <w:spacing w:after="0" w:line="240" w:lineRule="auto"/>
        <w:jc w:val="both"/>
        <w:rPr>
          <w:rFonts w:ascii="Bookman Old Style" w:hAnsi="Bookman Old Style" w:cs="Arial"/>
          <w:sz w:val="24"/>
          <w:szCs w:val="24"/>
        </w:rPr>
      </w:pPr>
    </w:p>
    <w:p w:rsidR="00374DA1" w:rsidRDefault="006F5F57" w:rsidP="003471CC">
      <w:pPr>
        <w:spacing w:after="0" w:line="240" w:lineRule="auto"/>
        <w:jc w:val="both"/>
        <w:rPr>
          <w:rFonts w:ascii="Bookman Old Style" w:hAnsi="Bookman Old Style" w:cs="Arial"/>
          <w:sz w:val="24"/>
          <w:szCs w:val="24"/>
        </w:rPr>
      </w:pPr>
      <w:r w:rsidRPr="00441FA5">
        <w:rPr>
          <w:rFonts w:ascii="Bookman Old Style" w:hAnsi="Bookman Old Style" w:cs="Arial"/>
          <w:sz w:val="24"/>
          <w:szCs w:val="24"/>
        </w:rPr>
        <w:t>Stelamaris Schuenck Barbosa Resende</w:t>
      </w:r>
      <w:r w:rsidR="006C6C52" w:rsidRPr="00441FA5">
        <w:rPr>
          <w:rFonts w:ascii="Bookman Old Style" w:hAnsi="Bookman Old Style" w:cs="Arial"/>
          <w:sz w:val="24"/>
          <w:szCs w:val="24"/>
        </w:rPr>
        <w:t xml:space="preserve">     </w:t>
      </w:r>
      <w:r w:rsidR="007760C0">
        <w:rPr>
          <w:rFonts w:ascii="Bookman Old Style" w:hAnsi="Bookman Old Style" w:cs="Arial"/>
          <w:sz w:val="24"/>
          <w:szCs w:val="24"/>
        </w:rPr>
        <w:t xml:space="preserve">     </w:t>
      </w:r>
      <w:r w:rsidR="00D17BF0" w:rsidRPr="00441FA5">
        <w:rPr>
          <w:rFonts w:ascii="Bookman Old Style" w:hAnsi="Bookman Old Style" w:cs="Arial"/>
          <w:sz w:val="24"/>
          <w:szCs w:val="24"/>
        </w:rPr>
        <w:t xml:space="preserve"> </w:t>
      </w:r>
    </w:p>
    <w:p w:rsidR="00441FA5" w:rsidRPr="00441FA5" w:rsidRDefault="00441FA5" w:rsidP="003471CC">
      <w:pPr>
        <w:spacing w:after="0" w:line="240" w:lineRule="auto"/>
        <w:jc w:val="both"/>
        <w:rPr>
          <w:rFonts w:ascii="Bookman Old Style" w:hAnsi="Bookman Old Style" w:cs="Arial"/>
          <w:sz w:val="24"/>
          <w:szCs w:val="24"/>
        </w:rPr>
      </w:pPr>
    </w:p>
    <w:p w:rsidR="007760C0" w:rsidRDefault="007760C0" w:rsidP="006C6C52">
      <w:pPr>
        <w:spacing w:after="0" w:line="240" w:lineRule="auto"/>
        <w:jc w:val="both"/>
        <w:rPr>
          <w:rFonts w:ascii="Bookman Old Style" w:hAnsi="Bookman Old Style" w:cs="Arial"/>
          <w:sz w:val="24"/>
          <w:szCs w:val="24"/>
        </w:rPr>
      </w:pPr>
    </w:p>
    <w:p w:rsidR="00D17BF0" w:rsidRDefault="007760C0" w:rsidP="006C6C52">
      <w:pPr>
        <w:spacing w:after="0" w:line="240" w:lineRule="auto"/>
        <w:jc w:val="both"/>
        <w:rPr>
          <w:rFonts w:ascii="Bookman Old Style" w:hAnsi="Bookman Old Style" w:cs="Arial"/>
          <w:sz w:val="24"/>
          <w:szCs w:val="24"/>
        </w:rPr>
      </w:pPr>
      <w:r>
        <w:rPr>
          <w:rFonts w:ascii="Bookman Old Style" w:hAnsi="Bookman Old Style" w:cs="Arial"/>
          <w:sz w:val="24"/>
          <w:szCs w:val="24"/>
        </w:rPr>
        <w:t>Pedro Alves Vieira Júnior</w:t>
      </w:r>
    </w:p>
    <w:p w:rsidR="00D17BF0" w:rsidRDefault="00D17BF0" w:rsidP="006C6C52">
      <w:pPr>
        <w:spacing w:after="0" w:line="240" w:lineRule="auto"/>
        <w:jc w:val="both"/>
        <w:rPr>
          <w:rFonts w:ascii="Bookman Old Style" w:hAnsi="Bookman Old Style" w:cs="Arial"/>
          <w:sz w:val="24"/>
          <w:szCs w:val="24"/>
        </w:rPr>
      </w:pPr>
    </w:p>
    <w:p w:rsidR="007760C0" w:rsidRDefault="007760C0" w:rsidP="006C6C52">
      <w:pPr>
        <w:spacing w:after="0" w:line="240" w:lineRule="auto"/>
        <w:jc w:val="both"/>
        <w:rPr>
          <w:rFonts w:ascii="Bookman Old Style" w:hAnsi="Bookman Old Style" w:cs="Arial"/>
          <w:sz w:val="24"/>
          <w:szCs w:val="24"/>
        </w:rPr>
      </w:pPr>
    </w:p>
    <w:p w:rsidR="007760C0" w:rsidRDefault="00816BC3" w:rsidP="006C6C52">
      <w:pPr>
        <w:spacing w:after="0" w:line="240" w:lineRule="auto"/>
        <w:jc w:val="both"/>
        <w:rPr>
          <w:rFonts w:ascii="Bookman Old Style" w:hAnsi="Bookman Old Style" w:cs="Arial"/>
          <w:sz w:val="24"/>
          <w:szCs w:val="24"/>
        </w:rPr>
      </w:pPr>
      <w:r>
        <w:rPr>
          <w:rFonts w:ascii="Bookman Old Style" w:hAnsi="Bookman Old Style" w:cs="Arial"/>
          <w:sz w:val="24"/>
          <w:szCs w:val="24"/>
        </w:rPr>
        <w:t xml:space="preserve">Renata Ramos de Lacerda </w:t>
      </w:r>
      <w:r w:rsidR="00611C8B">
        <w:rPr>
          <w:rFonts w:ascii="Bookman Old Style" w:hAnsi="Bookman Old Style" w:cs="Arial"/>
          <w:sz w:val="24"/>
          <w:szCs w:val="24"/>
        </w:rPr>
        <w:t xml:space="preserve"> </w:t>
      </w:r>
    </w:p>
    <w:p w:rsidR="007760C0" w:rsidRDefault="007760C0" w:rsidP="006C6C52">
      <w:pPr>
        <w:spacing w:after="0" w:line="240" w:lineRule="auto"/>
        <w:jc w:val="both"/>
        <w:rPr>
          <w:rFonts w:ascii="Bookman Old Style" w:hAnsi="Bookman Old Style" w:cs="Arial"/>
          <w:sz w:val="24"/>
          <w:szCs w:val="24"/>
        </w:rPr>
      </w:pPr>
    </w:p>
    <w:p w:rsidR="007760C0" w:rsidRDefault="007760C0" w:rsidP="006C6C52">
      <w:pPr>
        <w:spacing w:after="0" w:line="240" w:lineRule="auto"/>
        <w:jc w:val="both"/>
        <w:rPr>
          <w:rFonts w:ascii="Bookman Old Style" w:hAnsi="Bookman Old Style" w:cs="Arial"/>
          <w:sz w:val="24"/>
          <w:szCs w:val="24"/>
        </w:rPr>
      </w:pPr>
    </w:p>
    <w:p w:rsidR="003345AA" w:rsidRPr="00441FA5" w:rsidRDefault="00611C8B" w:rsidP="006C6C52">
      <w:pPr>
        <w:spacing w:after="0" w:line="240" w:lineRule="auto"/>
        <w:jc w:val="both"/>
        <w:rPr>
          <w:rFonts w:ascii="Bookman Old Style" w:hAnsi="Bookman Old Style" w:cs="Arial"/>
          <w:sz w:val="24"/>
          <w:szCs w:val="24"/>
        </w:rPr>
      </w:pPr>
      <w:r>
        <w:rPr>
          <w:rFonts w:ascii="Bookman Old Style" w:hAnsi="Bookman Old Style" w:cs="Arial"/>
          <w:sz w:val="24"/>
          <w:szCs w:val="24"/>
        </w:rPr>
        <w:t>Nancy Lieta Lima</w:t>
      </w:r>
      <w:r w:rsidR="006F5F57" w:rsidRPr="00441FA5">
        <w:rPr>
          <w:rFonts w:ascii="Bookman Old Style" w:hAnsi="Bookman Old Style" w:cs="Arial"/>
          <w:sz w:val="24"/>
          <w:szCs w:val="24"/>
        </w:rPr>
        <w:t xml:space="preserve">  </w:t>
      </w:r>
      <w:r w:rsidR="006C6C52" w:rsidRPr="00441FA5">
        <w:rPr>
          <w:rFonts w:ascii="Bookman Old Style" w:hAnsi="Bookman Old Style" w:cs="Arial"/>
          <w:sz w:val="24"/>
          <w:szCs w:val="24"/>
        </w:rPr>
        <w:t xml:space="preserve"> </w:t>
      </w:r>
    </w:p>
    <w:p w:rsidR="00F6521C" w:rsidRPr="006F5F57" w:rsidRDefault="00F6521C" w:rsidP="003471CC">
      <w:pPr>
        <w:tabs>
          <w:tab w:val="left" w:pos="3750"/>
        </w:tabs>
        <w:spacing w:after="0"/>
        <w:jc w:val="both"/>
        <w:rPr>
          <w:rFonts w:ascii="Bookman Old Style" w:hAnsi="Bookman Old Style" w:cs="Arial"/>
          <w:b/>
          <w:sz w:val="20"/>
          <w:szCs w:val="20"/>
        </w:rPr>
      </w:pPr>
    </w:p>
    <w:p w:rsidR="00882F1C" w:rsidRDefault="00882F1C" w:rsidP="003471CC">
      <w:pPr>
        <w:tabs>
          <w:tab w:val="left" w:pos="3750"/>
        </w:tabs>
        <w:spacing w:after="0"/>
        <w:jc w:val="both"/>
        <w:rPr>
          <w:rFonts w:ascii="Bookman Old Style" w:hAnsi="Bookman Old Style" w:cs="Arial"/>
          <w:b/>
          <w:sz w:val="21"/>
          <w:szCs w:val="21"/>
        </w:rPr>
      </w:pPr>
    </w:p>
    <w:p w:rsidR="00611C8B" w:rsidRDefault="00611C8B" w:rsidP="003471CC">
      <w:pPr>
        <w:tabs>
          <w:tab w:val="left" w:pos="3750"/>
        </w:tabs>
        <w:spacing w:after="0"/>
        <w:jc w:val="both"/>
        <w:rPr>
          <w:rFonts w:ascii="Bookman Old Style" w:hAnsi="Bookman Old Style" w:cs="Arial"/>
          <w:b/>
          <w:sz w:val="21"/>
          <w:szCs w:val="21"/>
        </w:rPr>
      </w:pPr>
    </w:p>
    <w:p w:rsidR="00611C8B" w:rsidRDefault="00611C8B" w:rsidP="003471CC">
      <w:pPr>
        <w:tabs>
          <w:tab w:val="left" w:pos="3750"/>
        </w:tabs>
        <w:spacing w:after="0"/>
        <w:jc w:val="both"/>
        <w:rPr>
          <w:rFonts w:ascii="Bookman Old Style" w:hAnsi="Bookman Old Style" w:cs="Arial"/>
          <w:b/>
          <w:sz w:val="21"/>
          <w:szCs w:val="21"/>
        </w:rPr>
      </w:pPr>
    </w:p>
    <w:p w:rsidR="00611C8B" w:rsidRDefault="00611C8B" w:rsidP="003471CC">
      <w:pPr>
        <w:tabs>
          <w:tab w:val="left" w:pos="3750"/>
        </w:tabs>
        <w:spacing w:after="0"/>
        <w:jc w:val="both"/>
        <w:rPr>
          <w:rFonts w:ascii="Bookman Old Style" w:hAnsi="Bookman Old Style" w:cs="Arial"/>
          <w:b/>
          <w:sz w:val="21"/>
          <w:szCs w:val="21"/>
        </w:rPr>
      </w:pPr>
    </w:p>
    <w:p w:rsidR="00611C8B" w:rsidRDefault="00611C8B" w:rsidP="003471CC">
      <w:pPr>
        <w:tabs>
          <w:tab w:val="left" w:pos="3750"/>
        </w:tabs>
        <w:spacing w:after="0"/>
        <w:jc w:val="both"/>
        <w:rPr>
          <w:rFonts w:ascii="Bookman Old Style" w:hAnsi="Bookman Old Style" w:cs="Arial"/>
          <w:b/>
          <w:sz w:val="21"/>
          <w:szCs w:val="21"/>
        </w:rPr>
      </w:pPr>
    </w:p>
    <w:p w:rsidR="00611C8B" w:rsidRDefault="00611C8B" w:rsidP="003471CC">
      <w:pPr>
        <w:tabs>
          <w:tab w:val="left" w:pos="3750"/>
        </w:tabs>
        <w:spacing w:after="0"/>
        <w:jc w:val="both"/>
        <w:rPr>
          <w:rFonts w:ascii="Bookman Old Style" w:hAnsi="Bookman Old Style" w:cs="Arial"/>
          <w:b/>
          <w:sz w:val="21"/>
          <w:szCs w:val="21"/>
        </w:rPr>
      </w:pPr>
    </w:p>
    <w:p w:rsidR="00611C8B" w:rsidRDefault="00611C8B" w:rsidP="003471CC">
      <w:pPr>
        <w:tabs>
          <w:tab w:val="left" w:pos="3750"/>
        </w:tabs>
        <w:spacing w:after="0"/>
        <w:jc w:val="both"/>
        <w:rPr>
          <w:rFonts w:ascii="Bookman Old Style" w:hAnsi="Bookman Old Style" w:cs="Arial"/>
          <w:b/>
          <w:sz w:val="21"/>
          <w:szCs w:val="21"/>
        </w:rPr>
      </w:pPr>
    </w:p>
    <w:p w:rsidR="00611C8B" w:rsidRDefault="00611C8B" w:rsidP="003471CC">
      <w:pPr>
        <w:tabs>
          <w:tab w:val="left" w:pos="3750"/>
        </w:tabs>
        <w:spacing w:after="0"/>
        <w:jc w:val="both"/>
        <w:rPr>
          <w:rFonts w:ascii="Bookman Old Style" w:hAnsi="Bookman Old Style" w:cs="Arial"/>
          <w:b/>
          <w:sz w:val="21"/>
          <w:szCs w:val="21"/>
        </w:rPr>
      </w:pPr>
    </w:p>
    <w:sectPr w:rsidR="00611C8B" w:rsidSect="007760C0">
      <w:pgSz w:w="11906" w:h="16838"/>
      <w:pgMar w:top="851" w:right="849" w:bottom="993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D2B10" w:rsidRDefault="00FD2B10" w:rsidP="00611C8B">
      <w:pPr>
        <w:spacing w:after="0" w:line="240" w:lineRule="auto"/>
      </w:pPr>
      <w:r>
        <w:separator/>
      </w:r>
    </w:p>
  </w:endnote>
  <w:endnote w:type="continuationSeparator" w:id="0">
    <w:p w:rsidR="00FD2B10" w:rsidRDefault="00FD2B10" w:rsidP="00611C8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,Bold">
    <w:altName w:val="Tahoma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nstantia">
    <w:panose1 w:val="02030602050306030303"/>
    <w:charset w:val="00"/>
    <w:family w:val="roman"/>
    <w:pitch w:val="variable"/>
    <w:sig w:usb0="A00002EF" w:usb1="4000204B" w:usb2="00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BookmanOldStyle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D2B10" w:rsidRDefault="00FD2B10" w:rsidP="00611C8B">
      <w:pPr>
        <w:spacing w:after="0" w:line="240" w:lineRule="auto"/>
      </w:pPr>
      <w:r>
        <w:separator/>
      </w:r>
    </w:p>
  </w:footnote>
  <w:footnote w:type="continuationSeparator" w:id="0">
    <w:p w:rsidR="00FD2B10" w:rsidRDefault="00FD2B10" w:rsidP="00611C8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78A6019"/>
    <w:multiLevelType w:val="multilevel"/>
    <w:tmpl w:val="33C42C28"/>
    <w:lvl w:ilvl="0">
      <w:start w:val="1"/>
      <w:numFmt w:val="decimal"/>
      <w:lvlText w:val="%1."/>
      <w:lvlJc w:val="left"/>
      <w:pPr>
        <w:ind w:left="720" w:hanging="360"/>
      </w:pPr>
      <w:rPr>
        <w:rFonts w:cs="Tahoma,Bold" w:hint="default"/>
      </w:rPr>
    </w:lvl>
    <w:lvl w:ilvl="1">
      <w:start w:val="2"/>
      <w:numFmt w:val="decimal"/>
      <w:isLgl/>
      <w:lvlText w:val="%1.%2."/>
      <w:lvlJc w:val="left"/>
      <w:pPr>
        <w:ind w:left="990" w:hanging="63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" w15:restartNumberingAfterBreak="0">
    <w:nsid w:val="0D756659"/>
    <w:multiLevelType w:val="hybridMultilevel"/>
    <w:tmpl w:val="696CBBAE"/>
    <w:lvl w:ilvl="0" w:tplc="04160011">
      <w:start w:val="1"/>
      <w:numFmt w:val="decimal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5354197"/>
    <w:multiLevelType w:val="hybridMultilevel"/>
    <w:tmpl w:val="74C642AE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C7377F3"/>
    <w:multiLevelType w:val="hybridMultilevel"/>
    <w:tmpl w:val="CC56B016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0"/>
  </w:num>
  <w:num w:numId="3">
    <w:abstractNumId w:val="1"/>
  </w:num>
  <w:num w:numId="4">
    <w:abstractNumId w:val="2"/>
  </w:num>
  <w:numIdMacAtCleanup w:val="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E30BD"/>
    <w:rsid w:val="00020C6F"/>
    <w:rsid w:val="00022F8F"/>
    <w:rsid w:val="00026D9E"/>
    <w:rsid w:val="00027BC8"/>
    <w:rsid w:val="00027D18"/>
    <w:rsid w:val="00027E45"/>
    <w:rsid w:val="00036527"/>
    <w:rsid w:val="0004258D"/>
    <w:rsid w:val="00046798"/>
    <w:rsid w:val="00050A91"/>
    <w:rsid w:val="00060984"/>
    <w:rsid w:val="00060E90"/>
    <w:rsid w:val="0006581C"/>
    <w:rsid w:val="0007165B"/>
    <w:rsid w:val="00074E90"/>
    <w:rsid w:val="00074EE1"/>
    <w:rsid w:val="00077CF2"/>
    <w:rsid w:val="00080BC0"/>
    <w:rsid w:val="00090EFF"/>
    <w:rsid w:val="00095755"/>
    <w:rsid w:val="000A15CA"/>
    <w:rsid w:val="000A3245"/>
    <w:rsid w:val="000A4079"/>
    <w:rsid w:val="000C0E35"/>
    <w:rsid w:val="000C10F9"/>
    <w:rsid w:val="000C1C0B"/>
    <w:rsid w:val="000C2140"/>
    <w:rsid w:val="000C5504"/>
    <w:rsid w:val="000D3427"/>
    <w:rsid w:val="000E5582"/>
    <w:rsid w:val="000E7977"/>
    <w:rsid w:val="000F2A60"/>
    <w:rsid w:val="000F4B5B"/>
    <w:rsid w:val="000F5C63"/>
    <w:rsid w:val="00104960"/>
    <w:rsid w:val="00107D35"/>
    <w:rsid w:val="001158EA"/>
    <w:rsid w:val="00130AAA"/>
    <w:rsid w:val="00133BB4"/>
    <w:rsid w:val="0014059A"/>
    <w:rsid w:val="00140E4C"/>
    <w:rsid w:val="0015384C"/>
    <w:rsid w:val="00173AE5"/>
    <w:rsid w:val="0019335E"/>
    <w:rsid w:val="00195A42"/>
    <w:rsid w:val="001A0AFE"/>
    <w:rsid w:val="001A268B"/>
    <w:rsid w:val="001A2775"/>
    <w:rsid w:val="001B0A55"/>
    <w:rsid w:val="001F0D4D"/>
    <w:rsid w:val="00204FFC"/>
    <w:rsid w:val="00207F4E"/>
    <w:rsid w:val="002227C0"/>
    <w:rsid w:val="00234FCD"/>
    <w:rsid w:val="00240DCF"/>
    <w:rsid w:val="0024157C"/>
    <w:rsid w:val="00242E59"/>
    <w:rsid w:val="002437D4"/>
    <w:rsid w:val="00245062"/>
    <w:rsid w:val="002632E5"/>
    <w:rsid w:val="0026568E"/>
    <w:rsid w:val="0026681C"/>
    <w:rsid w:val="00267177"/>
    <w:rsid w:val="00272A05"/>
    <w:rsid w:val="00274DC9"/>
    <w:rsid w:val="00282C48"/>
    <w:rsid w:val="0029279D"/>
    <w:rsid w:val="002967C8"/>
    <w:rsid w:val="002A18AD"/>
    <w:rsid w:val="002A7ADB"/>
    <w:rsid w:val="002A7F37"/>
    <w:rsid w:val="002C1613"/>
    <w:rsid w:val="002C1ABB"/>
    <w:rsid w:val="002E1EF2"/>
    <w:rsid w:val="002E30BD"/>
    <w:rsid w:val="002F7403"/>
    <w:rsid w:val="003006C8"/>
    <w:rsid w:val="0032248B"/>
    <w:rsid w:val="00324BC2"/>
    <w:rsid w:val="00333333"/>
    <w:rsid w:val="003345AA"/>
    <w:rsid w:val="003471CC"/>
    <w:rsid w:val="00360225"/>
    <w:rsid w:val="003624C9"/>
    <w:rsid w:val="003632FC"/>
    <w:rsid w:val="00371588"/>
    <w:rsid w:val="00374DA1"/>
    <w:rsid w:val="003811A6"/>
    <w:rsid w:val="00382D5A"/>
    <w:rsid w:val="00393B78"/>
    <w:rsid w:val="003957DA"/>
    <w:rsid w:val="00396781"/>
    <w:rsid w:val="003972F3"/>
    <w:rsid w:val="003A06EB"/>
    <w:rsid w:val="003A0C4B"/>
    <w:rsid w:val="003A201C"/>
    <w:rsid w:val="003A4943"/>
    <w:rsid w:val="003A5D4E"/>
    <w:rsid w:val="003B0392"/>
    <w:rsid w:val="003B446C"/>
    <w:rsid w:val="003C7036"/>
    <w:rsid w:val="00402AA0"/>
    <w:rsid w:val="00411B84"/>
    <w:rsid w:val="004135CD"/>
    <w:rsid w:val="0041376F"/>
    <w:rsid w:val="00414E7F"/>
    <w:rsid w:val="004215C7"/>
    <w:rsid w:val="0042218E"/>
    <w:rsid w:val="004234F1"/>
    <w:rsid w:val="00431B87"/>
    <w:rsid w:val="00437D8C"/>
    <w:rsid w:val="00440E72"/>
    <w:rsid w:val="00441FA5"/>
    <w:rsid w:val="004714BB"/>
    <w:rsid w:val="00477EE9"/>
    <w:rsid w:val="00477FA0"/>
    <w:rsid w:val="004824C4"/>
    <w:rsid w:val="004B088E"/>
    <w:rsid w:val="004B1122"/>
    <w:rsid w:val="004C0CBC"/>
    <w:rsid w:val="004E729A"/>
    <w:rsid w:val="004F46CC"/>
    <w:rsid w:val="004F4DCB"/>
    <w:rsid w:val="00504042"/>
    <w:rsid w:val="00504D8D"/>
    <w:rsid w:val="0050602A"/>
    <w:rsid w:val="005075DB"/>
    <w:rsid w:val="005108C1"/>
    <w:rsid w:val="00511189"/>
    <w:rsid w:val="00515D17"/>
    <w:rsid w:val="00517043"/>
    <w:rsid w:val="00517164"/>
    <w:rsid w:val="0054095E"/>
    <w:rsid w:val="005473B4"/>
    <w:rsid w:val="005621EB"/>
    <w:rsid w:val="005702FC"/>
    <w:rsid w:val="00570E56"/>
    <w:rsid w:val="00573802"/>
    <w:rsid w:val="00573850"/>
    <w:rsid w:val="00576362"/>
    <w:rsid w:val="005816AA"/>
    <w:rsid w:val="00587F57"/>
    <w:rsid w:val="00594FAB"/>
    <w:rsid w:val="005959A4"/>
    <w:rsid w:val="005A15EE"/>
    <w:rsid w:val="005A34B9"/>
    <w:rsid w:val="005B07D9"/>
    <w:rsid w:val="005B40D0"/>
    <w:rsid w:val="005C742E"/>
    <w:rsid w:val="005D0442"/>
    <w:rsid w:val="005D32FA"/>
    <w:rsid w:val="005D55DD"/>
    <w:rsid w:val="005E7BE2"/>
    <w:rsid w:val="005F1656"/>
    <w:rsid w:val="005F6573"/>
    <w:rsid w:val="00603869"/>
    <w:rsid w:val="006045EF"/>
    <w:rsid w:val="006107E4"/>
    <w:rsid w:val="00611C8B"/>
    <w:rsid w:val="00622CA6"/>
    <w:rsid w:val="00623FD7"/>
    <w:rsid w:val="006301FD"/>
    <w:rsid w:val="006366C1"/>
    <w:rsid w:val="00640172"/>
    <w:rsid w:val="00641BC9"/>
    <w:rsid w:val="0065186E"/>
    <w:rsid w:val="00652D48"/>
    <w:rsid w:val="00653669"/>
    <w:rsid w:val="00655D33"/>
    <w:rsid w:val="00664052"/>
    <w:rsid w:val="006640A3"/>
    <w:rsid w:val="0066769E"/>
    <w:rsid w:val="0067298F"/>
    <w:rsid w:val="00673D6A"/>
    <w:rsid w:val="00677D00"/>
    <w:rsid w:val="00680856"/>
    <w:rsid w:val="006861B7"/>
    <w:rsid w:val="00695CB3"/>
    <w:rsid w:val="00696804"/>
    <w:rsid w:val="00697BA3"/>
    <w:rsid w:val="006A59F9"/>
    <w:rsid w:val="006C60E0"/>
    <w:rsid w:val="006C6AA5"/>
    <w:rsid w:val="006C6C52"/>
    <w:rsid w:val="006D109E"/>
    <w:rsid w:val="006E1B1C"/>
    <w:rsid w:val="006F5F57"/>
    <w:rsid w:val="00704DA6"/>
    <w:rsid w:val="00711AD9"/>
    <w:rsid w:val="007243CC"/>
    <w:rsid w:val="00725AEF"/>
    <w:rsid w:val="00726309"/>
    <w:rsid w:val="00731635"/>
    <w:rsid w:val="00744E52"/>
    <w:rsid w:val="00755D0F"/>
    <w:rsid w:val="00757A82"/>
    <w:rsid w:val="007636F5"/>
    <w:rsid w:val="00763FE2"/>
    <w:rsid w:val="00766F73"/>
    <w:rsid w:val="007703B6"/>
    <w:rsid w:val="00773099"/>
    <w:rsid w:val="007760C0"/>
    <w:rsid w:val="00780A18"/>
    <w:rsid w:val="00783141"/>
    <w:rsid w:val="00795539"/>
    <w:rsid w:val="00795FC5"/>
    <w:rsid w:val="007A0379"/>
    <w:rsid w:val="007A116B"/>
    <w:rsid w:val="007A30E9"/>
    <w:rsid w:val="007B1340"/>
    <w:rsid w:val="007B3FAD"/>
    <w:rsid w:val="007B5FDC"/>
    <w:rsid w:val="007C1243"/>
    <w:rsid w:val="007C3DED"/>
    <w:rsid w:val="007C480B"/>
    <w:rsid w:val="007D4259"/>
    <w:rsid w:val="007E179A"/>
    <w:rsid w:val="00800423"/>
    <w:rsid w:val="00803157"/>
    <w:rsid w:val="008064A1"/>
    <w:rsid w:val="00813C50"/>
    <w:rsid w:val="00816BC3"/>
    <w:rsid w:val="00820056"/>
    <w:rsid w:val="00820392"/>
    <w:rsid w:val="00831E43"/>
    <w:rsid w:val="00836D91"/>
    <w:rsid w:val="00846169"/>
    <w:rsid w:val="00851B36"/>
    <w:rsid w:val="008538D1"/>
    <w:rsid w:val="008567E6"/>
    <w:rsid w:val="008613D8"/>
    <w:rsid w:val="0086734E"/>
    <w:rsid w:val="00875DF1"/>
    <w:rsid w:val="00882F1C"/>
    <w:rsid w:val="008854AC"/>
    <w:rsid w:val="00887FA0"/>
    <w:rsid w:val="008907C4"/>
    <w:rsid w:val="00892CD4"/>
    <w:rsid w:val="008A30FF"/>
    <w:rsid w:val="008B14D3"/>
    <w:rsid w:val="008C34BD"/>
    <w:rsid w:val="008C45B8"/>
    <w:rsid w:val="008D082C"/>
    <w:rsid w:val="008D0D0C"/>
    <w:rsid w:val="008D35B5"/>
    <w:rsid w:val="008F2189"/>
    <w:rsid w:val="008F4AA7"/>
    <w:rsid w:val="00902655"/>
    <w:rsid w:val="00905E63"/>
    <w:rsid w:val="00910783"/>
    <w:rsid w:val="00931E06"/>
    <w:rsid w:val="009354B8"/>
    <w:rsid w:val="00953F4F"/>
    <w:rsid w:val="009546BE"/>
    <w:rsid w:val="00954AF3"/>
    <w:rsid w:val="00955791"/>
    <w:rsid w:val="00962A00"/>
    <w:rsid w:val="00962E80"/>
    <w:rsid w:val="00977A01"/>
    <w:rsid w:val="009809B7"/>
    <w:rsid w:val="009812FA"/>
    <w:rsid w:val="00982740"/>
    <w:rsid w:val="009832A0"/>
    <w:rsid w:val="00983694"/>
    <w:rsid w:val="00983C28"/>
    <w:rsid w:val="009A0E6D"/>
    <w:rsid w:val="009A4C6C"/>
    <w:rsid w:val="009A5A3C"/>
    <w:rsid w:val="009B5DD5"/>
    <w:rsid w:val="009C1CC1"/>
    <w:rsid w:val="009C4E9A"/>
    <w:rsid w:val="009C7947"/>
    <w:rsid w:val="009E5ECB"/>
    <w:rsid w:val="009F0AD9"/>
    <w:rsid w:val="00A071F4"/>
    <w:rsid w:val="00A165C5"/>
    <w:rsid w:val="00A17A7B"/>
    <w:rsid w:val="00A202FD"/>
    <w:rsid w:val="00A263FA"/>
    <w:rsid w:val="00A27502"/>
    <w:rsid w:val="00A401C4"/>
    <w:rsid w:val="00A635E7"/>
    <w:rsid w:val="00A71393"/>
    <w:rsid w:val="00A73676"/>
    <w:rsid w:val="00A75D28"/>
    <w:rsid w:val="00A77857"/>
    <w:rsid w:val="00A81355"/>
    <w:rsid w:val="00A82266"/>
    <w:rsid w:val="00A85466"/>
    <w:rsid w:val="00A92580"/>
    <w:rsid w:val="00AB328B"/>
    <w:rsid w:val="00AB59DC"/>
    <w:rsid w:val="00AB709E"/>
    <w:rsid w:val="00AB718C"/>
    <w:rsid w:val="00AC3228"/>
    <w:rsid w:val="00AC3924"/>
    <w:rsid w:val="00AC4187"/>
    <w:rsid w:val="00AD16B2"/>
    <w:rsid w:val="00AD3C8A"/>
    <w:rsid w:val="00AD6E46"/>
    <w:rsid w:val="00AE20D6"/>
    <w:rsid w:val="00AE27CF"/>
    <w:rsid w:val="00AE7F23"/>
    <w:rsid w:val="00B011A2"/>
    <w:rsid w:val="00B20B3A"/>
    <w:rsid w:val="00B267E9"/>
    <w:rsid w:val="00B37D5B"/>
    <w:rsid w:val="00B41BCB"/>
    <w:rsid w:val="00B4369B"/>
    <w:rsid w:val="00B55E91"/>
    <w:rsid w:val="00B630BA"/>
    <w:rsid w:val="00B6312D"/>
    <w:rsid w:val="00B66D71"/>
    <w:rsid w:val="00B720EC"/>
    <w:rsid w:val="00B7300A"/>
    <w:rsid w:val="00B75DF5"/>
    <w:rsid w:val="00B77EBB"/>
    <w:rsid w:val="00B81360"/>
    <w:rsid w:val="00B822E2"/>
    <w:rsid w:val="00B97AA5"/>
    <w:rsid w:val="00BA1E3A"/>
    <w:rsid w:val="00BB20FE"/>
    <w:rsid w:val="00BC1915"/>
    <w:rsid w:val="00BD4F5E"/>
    <w:rsid w:val="00BD5DA9"/>
    <w:rsid w:val="00BE031E"/>
    <w:rsid w:val="00BE4BBE"/>
    <w:rsid w:val="00BF148B"/>
    <w:rsid w:val="00C066C5"/>
    <w:rsid w:val="00C109FB"/>
    <w:rsid w:val="00C11777"/>
    <w:rsid w:val="00C30583"/>
    <w:rsid w:val="00C337B2"/>
    <w:rsid w:val="00C42124"/>
    <w:rsid w:val="00C45DB7"/>
    <w:rsid w:val="00C627AF"/>
    <w:rsid w:val="00C73263"/>
    <w:rsid w:val="00C874F2"/>
    <w:rsid w:val="00CA714F"/>
    <w:rsid w:val="00CB68C8"/>
    <w:rsid w:val="00CC409E"/>
    <w:rsid w:val="00CD2A4A"/>
    <w:rsid w:val="00CD339C"/>
    <w:rsid w:val="00CD3737"/>
    <w:rsid w:val="00CD4EDE"/>
    <w:rsid w:val="00CE6A38"/>
    <w:rsid w:val="00CE75BF"/>
    <w:rsid w:val="00CE7A1C"/>
    <w:rsid w:val="00D03D76"/>
    <w:rsid w:val="00D0692F"/>
    <w:rsid w:val="00D17915"/>
    <w:rsid w:val="00D17BF0"/>
    <w:rsid w:val="00D17EE2"/>
    <w:rsid w:val="00D26904"/>
    <w:rsid w:val="00D309DD"/>
    <w:rsid w:val="00D323BA"/>
    <w:rsid w:val="00D32A54"/>
    <w:rsid w:val="00D4714A"/>
    <w:rsid w:val="00D536B5"/>
    <w:rsid w:val="00D57C20"/>
    <w:rsid w:val="00D7189F"/>
    <w:rsid w:val="00D74DA1"/>
    <w:rsid w:val="00DA22F1"/>
    <w:rsid w:val="00DA5770"/>
    <w:rsid w:val="00DD6B7F"/>
    <w:rsid w:val="00DE3346"/>
    <w:rsid w:val="00DE46C7"/>
    <w:rsid w:val="00DE6447"/>
    <w:rsid w:val="00DE7726"/>
    <w:rsid w:val="00DF23A8"/>
    <w:rsid w:val="00E009DF"/>
    <w:rsid w:val="00E20E2A"/>
    <w:rsid w:val="00E21609"/>
    <w:rsid w:val="00E2294C"/>
    <w:rsid w:val="00E30264"/>
    <w:rsid w:val="00E30E1F"/>
    <w:rsid w:val="00E3542D"/>
    <w:rsid w:val="00E35CDB"/>
    <w:rsid w:val="00E438E3"/>
    <w:rsid w:val="00E4524E"/>
    <w:rsid w:val="00E64B8F"/>
    <w:rsid w:val="00E665EB"/>
    <w:rsid w:val="00E70A9B"/>
    <w:rsid w:val="00E91BF9"/>
    <w:rsid w:val="00E95A59"/>
    <w:rsid w:val="00EA744B"/>
    <w:rsid w:val="00EA78EB"/>
    <w:rsid w:val="00EC7B06"/>
    <w:rsid w:val="00ED02CC"/>
    <w:rsid w:val="00ED3719"/>
    <w:rsid w:val="00EE495D"/>
    <w:rsid w:val="00EE6E60"/>
    <w:rsid w:val="00EF5C45"/>
    <w:rsid w:val="00EF6C61"/>
    <w:rsid w:val="00F00E1D"/>
    <w:rsid w:val="00F101FF"/>
    <w:rsid w:val="00F11B48"/>
    <w:rsid w:val="00F12E75"/>
    <w:rsid w:val="00F2341E"/>
    <w:rsid w:val="00F4171A"/>
    <w:rsid w:val="00F4489D"/>
    <w:rsid w:val="00F559C6"/>
    <w:rsid w:val="00F56BE5"/>
    <w:rsid w:val="00F56E51"/>
    <w:rsid w:val="00F63FBD"/>
    <w:rsid w:val="00F6521C"/>
    <w:rsid w:val="00F65273"/>
    <w:rsid w:val="00F66EB8"/>
    <w:rsid w:val="00F723D3"/>
    <w:rsid w:val="00F767B9"/>
    <w:rsid w:val="00F770DE"/>
    <w:rsid w:val="00F87787"/>
    <w:rsid w:val="00F9407C"/>
    <w:rsid w:val="00F9466A"/>
    <w:rsid w:val="00FB00A9"/>
    <w:rsid w:val="00FB1341"/>
    <w:rsid w:val="00FC1FC0"/>
    <w:rsid w:val="00FD1BC6"/>
    <w:rsid w:val="00FD2B10"/>
    <w:rsid w:val="00FD3437"/>
    <w:rsid w:val="00FE6AE9"/>
    <w:rsid w:val="00FF54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F17E4B9"/>
  <w15:docId w15:val="{D3572E58-9030-4465-8BBA-884C55C1C6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pt-BR" w:eastAsia="pt-B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A4079"/>
  </w:style>
  <w:style w:type="paragraph" w:styleId="Ttulo1">
    <w:name w:val="heading 1"/>
    <w:basedOn w:val="Normal"/>
    <w:next w:val="Normal"/>
    <w:link w:val="Ttulo1Char"/>
    <w:uiPriority w:val="9"/>
    <w:qFormat/>
    <w:rsid w:val="00611C8B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  <w:lang w:eastAsia="en-US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611C8B"/>
    <w:rPr>
      <w:rFonts w:asciiTheme="majorHAnsi" w:eastAsiaTheme="majorEastAsia" w:hAnsiTheme="majorHAnsi" w:cstheme="majorBidi"/>
      <w:color w:val="365F91" w:themeColor="accent1" w:themeShade="BF"/>
      <w:sz w:val="32"/>
      <w:szCs w:val="32"/>
      <w:lang w:eastAsia="en-US"/>
    </w:rPr>
  </w:style>
  <w:style w:type="paragraph" w:styleId="PargrafodaLista">
    <w:name w:val="List Paragraph"/>
    <w:basedOn w:val="Normal"/>
    <w:uiPriority w:val="34"/>
    <w:qFormat/>
    <w:rsid w:val="00AB59DC"/>
    <w:pPr>
      <w:ind w:left="720"/>
      <w:contextualSpacing/>
    </w:pPr>
  </w:style>
  <w:style w:type="table" w:styleId="Tabelacomgrade">
    <w:name w:val="Table Grid"/>
    <w:basedOn w:val="Tabelanormal"/>
    <w:uiPriority w:val="59"/>
    <w:rsid w:val="00F4489D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Hyperlink">
    <w:name w:val="Hyperlink"/>
    <w:basedOn w:val="Fontepargpadro"/>
    <w:uiPriority w:val="99"/>
    <w:rsid w:val="000F5C63"/>
    <w:rPr>
      <w:color w:val="0000FF"/>
      <w:u w:val="single"/>
    </w:rPr>
  </w:style>
  <w:style w:type="paragraph" w:customStyle="1" w:styleId="Default">
    <w:name w:val="Default"/>
    <w:rsid w:val="00704DA6"/>
    <w:pPr>
      <w:autoSpaceDE w:val="0"/>
      <w:autoSpaceDN w:val="0"/>
      <w:adjustRightInd w:val="0"/>
      <w:spacing w:after="0" w:line="240" w:lineRule="auto"/>
    </w:pPr>
    <w:rPr>
      <w:rFonts w:ascii="Constantia" w:eastAsia="Times New Roman" w:hAnsi="Constantia" w:cs="Constantia"/>
      <w:color w:val="000000"/>
      <w:sz w:val="24"/>
      <w:szCs w:val="24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4714B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4714BB"/>
    <w:rPr>
      <w:rFonts w:ascii="Segoe UI" w:hAnsi="Segoe UI" w:cs="Segoe UI"/>
      <w:sz w:val="18"/>
      <w:szCs w:val="18"/>
    </w:rPr>
  </w:style>
  <w:style w:type="paragraph" w:styleId="Corpodetexto">
    <w:name w:val="Body Text"/>
    <w:basedOn w:val="Normal"/>
    <w:link w:val="CorpodetextoChar"/>
    <w:uiPriority w:val="99"/>
    <w:semiHidden/>
    <w:unhideWhenUsed/>
    <w:rsid w:val="00DD6B7F"/>
    <w:pPr>
      <w:spacing w:after="120"/>
    </w:pPr>
  </w:style>
  <w:style w:type="character" w:customStyle="1" w:styleId="CorpodetextoChar">
    <w:name w:val="Corpo de texto Char"/>
    <w:basedOn w:val="Fontepargpadro"/>
    <w:link w:val="Corpodetexto"/>
    <w:uiPriority w:val="99"/>
    <w:semiHidden/>
    <w:rsid w:val="00DD6B7F"/>
  </w:style>
  <w:style w:type="character" w:customStyle="1" w:styleId="TextodenotadefimChar">
    <w:name w:val="Texto de nota de fim Char"/>
    <w:basedOn w:val="Fontepargpadro"/>
    <w:link w:val="Textodenotadefim"/>
    <w:uiPriority w:val="99"/>
    <w:semiHidden/>
    <w:rsid w:val="00611C8B"/>
    <w:rPr>
      <w:rFonts w:eastAsiaTheme="minorHAnsi"/>
      <w:sz w:val="20"/>
      <w:szCs w:val="20"/>
      <w:lang w:eastAsia="en-US"/>
    </w:rPr>
  </w:style>
  <w:style w:type="paragraph" w:styleId="Textodenotadefim">
    <w:name w:val="endnote text"/>
    <w:basedOn w:val="Normal"/>
    <w:link w:val="TextodenotadefimChar"/>
    <w:uiPriority w:val="99"/>
    <w:semiHidden/>
    <w:unhideWhenUsed/>
    <w:rsid w:val="00611C8B"/>
    <w:pPr>
      <w:spacing w:after="0" w:line="240" w:lineRule="auto"/>
    </w:pPr>
    <w:rPr>
      <w:rFonts w:eastAsiaTheme="minorHAnsi"/>
      <w:sz w:val="20"/>
      <w:szCs w:val="20"/>
      <w:lang w:eastAsia="en-US"/>
    </w:rPr>
  </w:style>
  <w:style w:type="paragraph" w:styleId="Textodenotaderodap">
    <w:name w:val="footnote text"/>
    <w:basedOn w:val="Normal"/>
    <w:link w:val="TextodenotaderodapChar"/>
    <w:uiPriority w:val="99"/>
    <w:semiHidden/>
    <w:unhideWhenUsed/>
    <w:rsid w:val="00611C8B"/>
    <w:pPr>
      <w:spacing w:after="0" w:line="240" w:lineRule="auto"/>
    </w:pPr>
    <w:rPr>
      <w:rFonts w:eastAsiaTheme="minorHAnsi"/>
      <w:sz w:val="20"/>
      <w:szCs w:val="20"/>
      <w:lang w:eastAsia="en-US"/>
    </w:rPr>
  </w:style>
  <w:style w:type="character" w:customStyle="1" w:styleId="TextodenotaderodapChar">
    <w:name w:val="Texto de nota de rodapé Char"/>
    <w:basedOn w:val="Fontepargpadro"/>
    <w:link w:val="Textodenotaderodap"/>
    <w:uiPriority w:val="99"/>
    <w:semiHidden/>
    <w:rsid w:val="00611C8B"/>
    <w:rPr>
      <w:rFonts w:eastAsiaTheme="minorHAnsi"/>
      <w:sz w:val="20"/>
      <w:szCs w:val="20"/>
      <w:lang w:eastAsia="en-US"/>
    </w:rPr>
  </w:style>
  <w:style w:type="character" w:styleId="Refdenotaderodap">
    <w:name w:val="footnote reference"/>
    <w:basedOn w:val="Fontepargpadro"/>
    <w:uiPriority w:val="99"/>
    <w:semiHidden/>
    <w:unhideWhenUsed/>
    <w:rsid w:val="00611C8B"/>
    <w:rPr>
      <w:vertAlign w:val="superscript"/>
    </w:rPr>
  </w:style>
  <w:style w:type="paragraph" w:styleId="SemEspaamento">
    <w:name w:val="No Spacing"/>
    <w:uiPriority w:val="1"/>
    <w:qFormat/>
    <w:rsid w:val="00611C8B"/>
    <w:pPr>
      <w:spacing w:before="120" w:after="120" w:line="360" w:lineRule="auto"/>
      <w:jc w:val="both"/>
    </w:pPr>
    <w:rPr>
      <w:rFonts w:ascii="Calibri" w:eastAsiaTheme="minorHAnsi" w:hAnsi="Calibri"/>
      <w:szCs w:val="24"/>
      <w:lang w:eastAsia="en-US"/>
    </w:rPr>
  </w:style>
  <w:style w:type="paragraph" w:styleId="Cabealho">
    <w:name w:val="header"/>
    <w:basedOn w:val="Normal"/>
    <w:link w:val="CabealhoChar"/>
    <w:uiPriority w:val="99"/>
    <w:unhideWhenUsed/>
    <w:rsid w:val="00611C8B"/>
    <w:pPr>
      <w:tabs>
        <w:tab w:val="center" w:pos="4252"/>
        <w:tab w:val="right" w:pos="8504"/>
      </w:tabs>
      <w:spacing w:after="0" w:line="240" w:lineRule="auto"/>
    </w:pPr>
    <w:rPr>
      <w:rFonts w:eastAsiaTheme="minorHAnsi"/>
      <w:lang w:eastAsia="en-US"/>
    </w:rPr>
  </w:style>
  <w:style w:type="character" w:customStyle="1" w:styleId="CabealhoChar">
    <w:name w:val="Cabeçalho Char"/>
    <w:basedOn w:val="Fontepargpadro"/>
    <w:link w:val="Cabealho"/>
    <w:uiPriority w:val="99"/>
    <w:rsid w:val="00611C8B"/>
    <w:rPr>
      <w:rFonts w:eastAsiaTheme="minorHAnsi"/>
      <w:lang w:eastAsia="en-US"/>
    </w:rPr>
  </w:style>
  <w:style w:type="paragraph" w:styleId="Rodap">
    <w:name w:val="footer"/>
    <w:basedOn w:val="Normal"/>
    <w:link w:val="RodapChar"/>
    <w:uiPriority w:val="99"/>
    <w:unhideWhenUsed/>
    <w:rsid w:val="00611C8B"/>
    <w:pPr>
      <w:tabs>
        <w:tab w:val="center" w:pos="4252"/>
        <w:tab w:val="right" w:pos="8504"/>
      </w:tabs>
      <w:spacing w:after="0" w:line="240" w:lineRule="auto"/>
    </w:pPr>
    <w:rPr>
      <w:rFonts w:eastAsiaTheme="minorHAnsi"/>
      <w:lang w:eastAsia="en-US"/>
    </w:rPr>
  </w:style>
  <w:style w:type="character" w:customStyle="1" w:styleId="RodapChar">
    <w:name w:val="Rodapé Char"/>
    <w:basedOn w:val="Fontepargpadro"/>
    <w:link w:val="Rodap"/>
    <w:uiPriority w:val="99"/>
    <w:rsid w:val="00611C8B"/>
    <w:rPr>
      <w:rFonts w:eastAsiaTheme="minorHAnsi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4626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16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76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0916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8925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442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93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960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956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7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8061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061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767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603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634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051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7724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6624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549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3710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094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057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752</TotalTime>
  <Pages>2</Pages>
  <Words>840</Words>
  <Characters>4537</Characters>
  <Application>Microsoft Office Word</Application>
  <DocSecurity>0</DocSecurity>
  <Lines>37</Lines>
  <Paragraphs>10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Administrador</dc:creator>
  <cp:lastModifiedBy>Windows</cp:lastModifiedBy>
  <cp:revision>64</cp:revision>
  <cp:lastPrinted>2022-02-21T13:23:00Z</cp:lastPrinted>
  <dcterms:created xsi:type="dcterms:W3CDTF">2019-10-07T13:17:00Z</dcterms:created>
  <dcterms:modified xsi:type="dcterms:W3CDTF">2022-02-21T13:23:00Z</dcterms:modified>
</cp:coreProperties>
</file>