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2E2" w:rsidRDefault="00B6312D" w:rsidP="00A27502">
      <w:pPr>
        <w:spacing w:after="0"/>
        <w:ind w:left="-284"/>
        <w:jc w:val="both"/>
        <w:rPr>
          <w:rFonts w:ascii="Arial" w:hAnsi="Arial" w:cs="Arial"/>
          <w:sz w:val="24"/>
          <w:szCs w:val="24"/>
        </w:rPr>
      </w:pPr>
      <w:r>
        <w:rPr>
          <w:rFonts w:ascii="Arial" w:hAnsi="Arial" w:cs="Arial"/>
          <w:sz w:val="24"/>
          <w:szCs w:val="24"/>
        </w:rPr>
        <w:t xml:space="preserve">    </w:t>
      </w:r>
      <w:r w:rsidR="00272A05">
        <w:rPr>
          <w:rFonts w:ascii="Arial" w:hAnsi="Arial" w:cs="Arial"/>
          <w:sz w:val="24"/>
          <w:szCs w:val="24"/>
        </w:rPr>
        <w:t xml:space="preserve">         </w:t>
      </w:r>
      <w:r w:rsidR="006640A3" w:rsidRPr="00022F8F">
        <w:rPr>
          <w:rFonts w:ascii="Arial" w:hAnsi="Arial" w:cs="Arial"/>
          <w:sz w:val="24"/>
          <w:szCs w:val="24"/>
        </w:rPr>
        <w:t xml:space="preserve">         </w:t>
      </w:r>
    </w:p>
    <w:p w:rsidR="00F4489D" w:rsidRPr="005F5A3F" w:rsidRDefault="00B20B3A" w:rsidP="00B822E2">
      <w:pPr>
        <w:spacing w:after="0"/>
        <w:jc w:val="center"/>
        <w:rPr>
          <w:rFonts w:ascii="Arial" w:hAnsi="Arial" w:cs="Arial"/>
          <w:b/>
          <w:sz w:val="19"/>
          <w:szCs w:val="19"/>
          <w:u w:val="single"/>
        </w:rPr>
      </w:pPr>
      <w:r w:rsidRPr="005F5A3F">
        <w:rPr>
          <w:rFonts w:ascii="Arial" w:hAnsi="Arial" w:cs="Arial"/>
          <w:b/>
          <w:sz w:val="19"/>
          <w:szCs w:val="19"/>
          <w:u w:val="single"/>
        </w:rPr>
        <w:t>Ata da Reunião Ordinária</w:t>
      </w:r>
      <w:r w:rsidR="004714BB" w:rsidRPr="005F5A3F">
        <w:rPr>
          <w:rFonts w:ascii="Arial" w:hAnsi="Arial" w:cs="Arial"/>
          <w:b/>
          <w:sz w:val="19"/>
          <w:szCs w:val="19"/>
          <w:u w:val="single"/>
        </w:rPr>
        <w:t xml:space="preserve"> do Comitê de Investimentos do </w:t>
      </w:r>
      <w:r w:rsidRPr="005F5A3F">
        <w:rPr>
          <w:rFonts w:ascii="Arial" w:hAnsi="Arial" w:cs="Arial"/>
          <w:b/>
          <w:sz w:val="19"/>
          <w:szCs w:val="19"/>
          <w:u w:val="single"/>
        </w:rPr>
        <w:t>Muriaé-Prev</w:t>
      </w:r>
      <w:r w:rsidR="00DF23A8" w:rsidRPr="005F5A3F">
        <w:rPr>
          <w:rFonts w:ascii="Arial" w:hAnsi="Arial" w:cs="Arial"/>
          <w:b/>
          <w:sz w:val="19"/>
          <w:szCs w:val="19"/>
          <w:u w:val="single"/>
        </w:rPr>
        <w:t xml:space="preserve"> (</w:t>
      </w:r>
      <w:r w:rsidR="00AB0470">
        <w:rPr>
          <w:rFonts w:ascii="Arial" w:hAnsi="Arial" w:cs="Arial"/>
          <w:b/>
          <w:sz w:val="19"/>
          <w:szCs w:val="19"/>
          <w:u w:val="single"/>
        </w:rPr>
        <w:t>15</w:t>
      </w:r>
      <w:bookmarkStart w:id="0" w:name="_GoBack"/>
      <w:bookmarkEnd w:id="0"/>
      <w:r w:rsidR="00820392" w:rsidRPr="005F5A3F">
        <w:rPr>
          <w:rFonts w:ascii="Arial" w:hAnsi="Arial" w:cs="Arial"/>
          <w:b/>
          <w:sz w:val="19"/>
          <w:szCs w:val="19"/>
          <w:u w:val="single"/>
        </w:rPr>
        <w:t>/</w:t>
      </w:r>
      <w:r w:rsidR="006938B7">
        <w:rPr>
          <w:rFonts w:ascii="Arial" w:hAnsi="Arial" w:cs="Arial"/>
          <w:b/>
          <w:sz w:val="19"/>
          <w:szCs w:val="19"/>
          <w:u w:val="single"/>
        </w:rPr>
        <w:t>06</w:t>
      </w:r>
      <w:r w:rsidR="00CE6A38" w:rsidRPr="005F5A3F">
        <w:rPr>
          <w:rFonts w:ascii="Arial" w:hAnsi="Arial" w:cs="Arial"/>
          <w:b/>
          <w:sz w:val="19"/>
          <w:szCs w:val="19"/>
          <w:u w:val="single"/>
        </w:rPr>
        <w:t>/20</w:t>
      </w:r>
      <w:r w:rsidR="000F4B5B" w:rsidRPr="005F5A3F">
        <w:rPr>
          <w:rFonts w:ascii="Arial" w:hAnsi="Arial" w:cs="Arial"/>
          <w:b/>
          <w:sz w:val="19"/>
          <w:szCs w:val="19"/>
          <w:u w:val="single"/>
        </w:rPr>
        <w:t>22</w:t>
      </w:r>
      <w:r w:rsidRPr="005F5A3F">
        <w:rPr>
          <w:rFonts w:ascii="Arial" w:hAnsi="Arial" w:cs="Arial"/>
          <w:b/>
          <w:sz w:val="19"/>
          <w:szCs w:val="19"/>
          <w:u w:val="single"/>
        </w:rPr>
        <w:t>)</w:t>
      </w:r>
      <w:r w:rsidR="00060984" w:rsidRPr="005F5A3F">
        <w:rPr>
          <w:rFonts w:ascii="Arial" w:hAnsi="Arial" w:cs="Arial"/>
          <w:b/>
          <w:sz w:val="19"/>
          <w:szCs w:val="19"/>
          <w:u w:val="single"/>
        </w:rPr>
        <w:t>.</w:t>
      </w:r>
    </w:p>
    <w:p w:rsidR="008854AC" w:rsidRPr="005F5A3F" w:rsidRDefault="00FF542F" w:rsidP="00D17BF0">
      <w:pPr>
        <w:autoSpaceDE w:val="0"/>
        <w:autoSpaceDN w:val="0"/>
        <w:adjustRightInd w:val="0"/>
        <w:spacing w:after="0" w:line="240" w:lineRule="auto"/>
        <w:jc w:val="both"/>
        <w:rPr>
          <w:rFonts w:ascii="Bookman Old Style" w:hAnsi="Bookman Old Style" w:cs="BookmanOldStyle"/>
          <w:sz w:val="19"/>
          <w:szCs w:val="19"/>
        </w:rPr>
      </w:pPr>
      <w:r w:rsidRPr="005F5A3F">
        <w:rPr>
          <w:rFonts w:ascii="Bookman Old Style" w:hAnsi="Bookman Old Style" w:cs="Arial"/>
          <w:sz w:val="19"/>
          <w:szCs w:val="19"/>
        </w:rPr>
        <w:t>Ao</w:t>
      </w:r>
      <w:r w:rsidR="00E2294C" w:rsidRPr="005F5A3F">
        <w:rPr>
          <w:rFonts w:ascii="Bookman Old Style" w:hAnsi="Bookman Old Style" w:cs="Arial"/>
          <w:sz w:val="19"/>
          <w:szCs w:val="19"/>
        </w:rPr>
        <w:t xml:space="preserve">s </w:t>
      </w:r>
      <w:r w:rsidR="003A3893">
        <w:rPr>
          <w:rFonts w:ascii="Bookman Old Style" w:hAnsi="Bookman Old Style" w:cs="Arial"/>
          <w:sz w:val="19"/>
          <w:szCs w:val="19"/>
        </w:rPr>
        <w:t>quinze</w:t>
      </w:r>
      <w:r w:rsidR="006938B7">
        <w:rPr>
          <w:rFonts w:ascii="Bookman Old Style" w:hAnsi="Bookman Old Style" w:cs="Arial"/>
          <w:sz w:val="19"/>
          <w:szCs w:val="19"/>
        </w:rPr>
        <w:t xml:space="preserve"> dias do mês de junho</w:t>
      </w:r>
      <w:r w:rsidR="00A73676" w:rsidRPr="005F5A3F">
        <w:rPr>
          <w:rFonts w:ascii="Bookman Old Style" w:hAnsi="Bookman Old Style" w:cs="Arial"/>
          <w:sz w:val="19"/>
          <w:szCs w:val="19"/>
        </w:rPr>
        <w:t xml:space="preserve"> de 20</w:t>
      </w:r>
      <w:r w:rsidR="000F4B5B" w:rsidRPr="005F5A3F">
        <w:rPr>
          <w:rFonts w:ascii="Bookman Old Style" w:hAnsi="Bookman Old Style" w:cs="Arial"/>
          <w:sz w:val="19"/>
          <w:szCs w:val="19"/>
        </w:rPr>
        <w:t>22</w:t>
      </w:r>
      <w:r w:rsidR="003A3893">
        <w:rPr>
          <w:rFonts w:ascii="Bookman Old Style" w:hAnsi="Bookman Old Style" w:cs="Arial"/>
          <w:sz w:val="19"/>
          <w:szCs w:val="19"/>
        </w:rPr>
        <w:t>, às quatorze</w:t>
      </w:r>
      <w:r w:rsidR="00983C28" w:rsidRPr="005F5A3F">
        <w:rPr>
          <w:rFonts w:ascii="Bookman Old Style" w:hAnsi="Bookman Old Style" w:cs="Arial"/>
          <w:sz w:val="19"/>
          <w:szCs w:val="19"/>
        </w:rPr>
        <w:t xml:space="preserve"> horas e zero minutos</w:t>
      </w:r>
      <w:r w:rsidR="00D17BF0" w:rsidRPr="005F5A3F">
        <w:rPr>
          <w:rFonts w:ascii="Bookman Old Style" w:hAnsi="Bookman Old Style" w:cs="Arial"/>
          <w:sz w:val="19"/>
          <w:szCs w:val="19"/>
        </w:rPr>
        <w:t xml:space="preserve">, </w:t>
      </w:r>
      <w:r w:rsidR="00B20B3A" w:rsidRPr="005F5A3F">
        <w:rPr>
          <w:rFonts w:ascii="Bookman Old Style" w:hAnsi="Bookman Old Style" w:cs="Arial"/>
          <w:sz w:val="19"/>
          <w:szCs w:val="19"/>
        </w:rPr>
        <w:t xml:space="preserve">reuniram-se os membros </w:t>
      </w:r>
      <w:r w:rsidR="007B3FAD" w:rsidRPr="005F5A3F">
        <w:rPr>
          <w:rFonts w:ascii="Bookman Old Style" w:hAnsi="Bookman Old Style" w:cs="Arial"/>
          <w:sz w:val="19"/>
          <w:szCs w:val="19"/>
        </w:rPr>
        <w:t>efetivos e suplentes do Comitê de I</w:t>
      </w:r>
      <w:r w:rsidR="00B20B3A" w:rsidRPr="005F5A3F">
        <w:rPr>
          <w:rFonts w:ascii="Bookman Old Style" w:hAnsi="Bookman Old Style" w:cs="Arial"/>
          <w:sz w:val="19"/>
          <w:szCs w:val="19"/>
        </w:rPr>
        <w:t xml:space="preserve">nvestimentos. </w:t>
      </w:r>
      <w:r w:rsidR="00C11777" w:rsidRPr="005F5A3F">
        <w:rPr>
          <w:rFonts w:ascii="Bookman Old Style" w:hAnsi="Bookman Old Style" w:cs="Arial"/>
          <w:sz w:val="19"/>
          <w:szCs w:val="19"/>
        </w:rPr>
        <w:t>Foi verificado o quórum de participação nessa reunião</w:t>
      </w:r>
      <w:r w:rsidR="00B20B3A" w:rsidRPr="005F5A3F">
        <w:rPr>
          <w:rFonts w:ascii="Bookman Old Style" w:hAnsi="Bookman Old Style" w:cs="Arial"/>
          <w:sz w:val="19"/>
          <w:szCs w:val="19"/>
        </w:rPr>
        <w:t xml:space="preserve"> dos membros:</w:t>
      </w:r>
      <w:bookmarkStart w:id="1" w:name="_Hlk25057824"/>
      <w:r w:rsidR="00517164" w:rsidRPr="005F5A3F">
        <w:rPr>
          <w:rFonts w:ascii="Bookman Old Style" w:hAnsi="Bookman Old Style" w:cs="Arial"/>
          <w:sz w:val="19"/>
          <w:szCs w:val="19"/>
        </w:rPr>
        <w:t xml:space="preserve"> Alessandro Rodrigues Campos (membro nato)</w:t>
      </w:r>
      <w:r w:rsidR="00C11777" w:rsidRPr="005F5A3F">
        <w:rPr>
          <w:rFonts w:ascii="Bookman Old Style" w:hAnsi="Bookman Old Style" w:cs="Arial"/>
          <w:sz w:val="19"/>
          <w:szCs w:val="19"/>
        </w:rPr>
        <w:t xml:space="preserve"> - presente</w:t>
      </w:r>
      <w:r w:rsidR="00517164" w:rsidRPr="005F5A3F">
        <w:rPr>
          <w:rFonts w:ascii="Bookman Old Style" w:hAnsi="Bookman Old Style" w:cs="Arial"/>
          <w:sz w:val="19"/>
          <w:szCs w:val="19"/>
        </w:rPr>
        <w:t>,</w:t>
      </w:r>
      <w:r w:rsidR="006F5F57" w:rsidRPr="005F5A3F">
        <w:rPr>
          <w:rFonts w:ascii="Bookman Old Style" w:hAnsi="Bookman Old Style" w:cs="Arial"/>
          <w:sz w:val="19"/>
          <w:szCs w:val="19"/>
        </w:rPr>
        <w:t xml:space="preserve"> Stelamaris Schuenck Barbosa Resende (membro nato)</w:t>
      </w:r>
      <w:r w:rsidR="00C11777" w:rsidRPr="005F5A3F">
        <w:rPr>
          <w:rFonts w:ascii="Bookman Old Style" w:hAnsi="Bookman Old Style" w:cs="Arial"/>
          <w:sz w:val="19"/>
          <w:szCs w:val="19"/>
        </w:rPr>
        <w:t xml:space="preserve"> - presente</w:t>
      </w:r>
      <w:r w:rsidR="006F5F57" w:rsidRPr="005F5A3F">
        <w:rPr>
          <w:rFonts w:ascii="Bookman Old Style" w:hAnsi="Bookman Old Style" w:cs="Arial"/>
          <w:sz w:val="19"/>
          <w:szCs w:val="19"/>
        </w:rPr>
        <w:t>,</w:t>
      </w:r>
      <w:r w:rsidR="00F56EF8" w:rsidRPr="005F5A3F">
        <w:rPr>
          <w:rFonts w:ascii="Bookman Old Style" w:hAnsi="Bookman Old Style" w:cs="Arial"/>
          <w:sz w:val="19"/>
          <w:szCs w:val="19"/>
        </w:rPr>
        <w:t xml:space="preserve"> Víctor Cavalari Vieira Oliveira (membro efetivo) – presente;</w:t>
      </w:r>
      <w:r w:rsidR="00983694" w:rsidRPr="005F5A3F">
        <w:rPr>
          <w:rFonts w:ascii="Bookman Old Style" w:hAnsi="Bookman Old Style" w:cs="Arial"/>
          <w:sz w:val="19"/>
          <w:szCs w:val="19"/>
        </w:rPr>
        <w:t xml:space="preserve"> Antônio José Pereira de Oliveira (membro efetivo)</w:t>
      </w:r>
      <w:r w:rsidR="00C11777" w:rsidRPr="005F5A3F">
        <w:rPr>
          <w:rFonts w:ascii="Bookman Old Style" w:hAnsi="Bookman Old Style" w:cs="Arial"/>
          <w:sz w:val="19"/>
          <w:szCs w:val="19"/>
        </w:rPr>
        <w:t xml:space="preserve"> - </w:t>
      </w:r>
      <w:r w:rsidR="00C046DB" w:rsidRPr="005F5A3F">
        <w:rPr>
          <w:rFonts w:ascii="Bookman Old Style" w:hAnsi="Bookman Old Style" w:cs="Arial"/>
          <w:sz w:val="19"/>
          <w:szCs w:val="19"/>
        </w:rPr>
        <w:t>ausente</w:t>
      </w:r>
      <w:r w:rsidR="006F5F57" w:rsidRPr="005F5A3F">
        <w:rPr>
          <w:rFonts w:ascii="Bookman Old Style" w:hAnsi="Bookman Old Style" w:cs="Arial"/>
          <w:sz w:val="19"/>
          <w:szCs w:val="19"/>
        </w:rPr>
        <w:t xml:space="preserve">, </w:t>
      </w:r>
      <w:r w:rsidR="00C11777" w:rsidRPr="005F5A3F">
        <w:rPr>
          <w:rFonts w:ascii="Bookman Old Style" w:hAnsi="Bookman Old Style" w:cs="Arial"/>
          <w:sz w:val="19"/>
          <w:szCs w:val="19"/>
        </w:rPr>
        <w:t xml:space="preserve">- </w:t>
      </w:r>
      <w:r w:rsidR="00C046DB" w:rsidRPr="005F5A3F">
        <w:rPr>
          <w:rFonts w:ascii="Bookman Old Style" w:hAnsi="Bookman Old Style" w:cs="Arial"/>
          <w:sz w:val="19"/>
          <w:szCs w:val="19"/>
        </w:rPr>
        <w:t>presente</w:t>
      </w:r>
      <w:r w:rsidR="00BD4F5E" w:rsidRPr="005F5A3F">
        <w:rPr>
          <w:rFonts w:ascii="Bookman Old Style" w:hAnsi="Bookman Old Style" w:cs="Arial"/>
          <w:sz w:val="19"/>
          <w:szCs w:val="19"/>
        </w:rPr>
        <w:t xml:space="preserve">, </w:t>
      </w:r>
      <w:r w:rsidR="006F5F57" w:rsidRPr="005F5A3F">
        <w:rPr>
          <w:rFonts w:ascii="Bookman Old Style" w:hAnsi="Bookman Old Style" w:cs="Arial"/>
          <w:sz w:val="19"/>
          <w:szCs w:val="19"/>
        </w:rPr>
        <w:t>Pedro Alves Vieira Júnior</w:t>
      </w:r>
      <w:r w:rsidR="00983694" w:rsidRPr="005F5A3F">
        <w:rPr>
          <w:rFonts w:ascii="Bookman Old Style" w:hAnsi="Bookman Old Style" w:cs="Arial"/>
          <w:sz w:val="19"/>
          <w:szCs w:val="19"/>
        </w:rPr>
        <w:t xml:space="preserve"> (membro efetivo)</w:t>
      </w:r>
      <w:r w:rsidR="00C11777" w:rsidRPr="005F5A3F">
        <w:rPr>
          <w:rFonts w:ascii="Bookman Old Style" w:hAnsi="Bookman Old Style" w:cs="Arial"/>
          <w:sz w:val="19"/>
          <w:szCs w:val="19"/>
        </w:rPr>
        <w:t xml:space="preserve"> - </w:t>
      </w:r>
      <w:r w:rsidR="007760C0" w:rsidRPr="005F5A3F">
        <w:rPr>
          <w:rFonts w:ascii="Bookman Old Style" w:hAnsi="Bookman Old Style" w:cs="Arial"/>
          <w:sz w:val="19"/>
          <w:szCs w:val="19"/>
        </w:rPr>
        <w:t>presente</w:t>
      </w:r>
      <w:r w:rsidR="008B14D3" w:rsidRPr="005F5A3F">
        <w:rPr>
          <w:rFonts w:ascii="Bookman Old Style" w:hAnsi="Bookman Old Style" w:cs="Arial"/>
          <w:sz w:val="19"/>
          <w:szCs w:val="19"/>
        </w:rPr>
        <w:t>,</w:t>
      </w:r>
      <w:r w:rsidR="00EF6C61" w:rsidRPr="005F5A3F">
        <w:rPr>
          <w:rFonts w:ascii="Bookman Old Style" w:hAnsi="Bookman Old Style" w:cs="Arial"/>
          <w:sz w:val="19"/>
          <w:szCs w:val="19"/>
        </w:rPr>
        <w:t xml:space="preserve"> </w:t>
      </w:r>
      <w:bookmarkEnd w:id="1"/>
      <w:r w:rsidR="006F5F57" w:rsidRPr="005F5A3F">
        <w:rPr>
          <w:rFonts w:ascii="Bookman Old Style" w:hAnsi="Bookman Old Style" w:cs="Arial"/>
          <w:sz w:val="19"/>
          <w:szCs w:val="19"/>
        </w:rPr>
        <w:t>Gilmar L</w:t>
      </w:r>
      <w:r w:rsidR="00EF6C61" w:rsidRPr="005F5A3F">
        <w:rPr>
          <w:rFonts w:ascii="Bookman Old Style" w:hAnsi="Bookman Old Style" w:cs="Arial"/>
          <w:sz w:val="19"/>
          <w:szCs w:val="19"/>
        </w:rPr>
        <w:t>o</w:t>
      </w:r>
      <w:r w:rsidR="00441FA5" w:rsidRPr="005F5A3F">
        <w:rPr>
          <w:rFonts w:ascii="Bookman Old Style" w:hAnsi="Bookman Old Style" w:cs="Arial"/>
          <w:sz w:val="19"/>
          <w:szCs w:val="19"/>
        </w:rPr>
        <w:t>pes de Faria (membro suplente)</w:t>
      </w:r>
      <w:r w:rsidR="006C4C5F" w:rsidRPr="005F5A3F">
        <w:rPr>
          <w:rFonts w:ascii="Bookman Old Style" w:hAnsi="Bookman Old Style" w:cs="Arial"/>
          <w:sz w:val="19"/>
          <w:szCs w:val="19"/>
        </w:rPr>
        <w:t xml:space="preserve"> – ausente</w:t>
      </w:r>
      <w:r w:rsidR="00C11777" w:rsidRPr="005F5A3F">
        <w:rPr>
          <w:rFonts w:ascii="Bookman Old Style" w:hAnsi="Bookman Old Style" w:cs="Arial"/>
          <w:sz w:val="19"/>
          <w:szCs w:val="19"/>
        </w:rPr>
        <w:t xml:space="preserve">, </w:t>
      </w:r>
      <w:r w:rsidR="00983694" w:rsidRPr="005F5A3F">
        <w:rPr>
          <w:rFonts w:ascii="Bookman Old Style" w:hAnsi="Bookman Old Style" w:cs="Arial"/>
          <w:sz w:val="19"/>
          <w:szCs w:val="19"/>
        </w:rPr>
        <w:t>Renata Ramos de Lacerda (membro suplente)</w:t>
      </w:r>
      <w:r w:rsidR="006938B7">
        <w:rPr>
          <w:rFonts w:ascii="Bookman Old Style" w:hAnsi="Bookman Old Style" w:cs="Arial"/>
          <w:sz w:val="19"/>
          <w:szCs w:val="19"/>
        </w:rPr>
        <w:t xml:space="preserve"> - ausente</w:t>
      </w:r>
      <w:r w:rsidR="00697BA3" w:rsidRPr="005F5A3F">
        <w:rPr>
          <w:rFonts w:ascii="Bookman Old Style" w:hAnsi="Bookman Old Style" w:cs="Arial"/>
          <w:sz w:val="19"/>
          <w:szCs w:val="19"/>
        </w:rPr>
        <w:t xml:space="preserve">. </w:t>
      </w:r>
      <w:r w:rsidR="00E438E3" w:rsidRPr="005F5A3F">
        <w:rPr>
          <w:rFonts w:ascii="Bookman Old Style" w:hAnsi="Bookman Old Style" w:cs="Arial"/>
          <w:sz w:val="19"/>
          <w:szCs w:val="19"/>
        </w:rPr>
        <w:t>Foram h</w:t>
      </w:r>
      <w:r w:rsidR="001A0AFE" w:rsidRPr="005F5A3F">
        <w:rPr>
          <w:rFonts w:ascii="Bookman Old Style" w:hAnsi="Bookman Old Style" w:cs="Arial"/>
          <w:sz w:val="19"/>
          <w:szCs w:val="19"/>
        </w:rPr>
        <w:t xml:space="preserve">abilitados para voto: </w:t>
      </w:r>
      <w:r w:rsidR="006F5F57" w:rsidRPr="005F5A3F">
        <w:rPr>
          <w:rFonts w:ascii="Bookman Old Style" w:hAnsi="Bookman Old Style" w:cs="Arial"/>
          <w:sz w:val="19"/>
          <w:szCs w:val="19"/>
        </w:rPr>
        <w:t>Alessandro Rodrigues Campos (membro nato), Stelamaris Schuenck</w:t>
      </w:r>
      <w:r w:rsidR="00C046DB" w:rsidRPr="005F5A3F">
        <w:rPr>
          <w:rFonts w:ascii="Bookman Old Style" w:hAnsi="Bookman Old Style" w:cs="Arial"/>
          <w:sz w:val="19"/>
          <w:szCs w:val="19"/>
        </w:rPr>
        <w:t xml:space="preserve"> Barbosa Resende (membro nato)</w:t>
      </w:r>
      <w:r w:rsidR="006F5F57" w:rsidRPr="005F5A3F">
        <w:rPr>
          <w:rFonts w:ascii="Bookman Old Style" w:hAnsi="Bookman Old Style" w:cs="Arial"/>
          <w:sz w:val="19"/>
          <w:szCs w:val="19"/>
        </w:rPr>
        <w:t xml:space="preserve">, </w:t>
      </w:r>
      <w:r w:rsidR="00C046DB" w:rsidRPr="005F5A3F">
        <w:rPr>
          <w:rFonts w:ascii="Bookman Old Style" w:hAnsi="Bookman Old Style" w:cs="Arial"/>
          <w:sz w:val="19"/>
          <w:szCs w:val="19"/>
        </w:rPr>
        <w:t>Víctor Cavalari Vieira Oliveira (membro efetivo</w:t>
      </w:r>
      <w:r w:rsidR="00816BC3" w:rsidRPr="005F5A3F">
        <w:rPr>
          <w:rFonts w:ascii="Bookman Old Style" w:hAnsi="Bookman Old Style" w:cs="Arial"/>
          <w:sz w:val="19"/>
          <w:szCs w:val="19"/>
        </w:rPr>
        <w:t>)</w:t>
      </w:r>
      <w:r w:rsidR="006938B7">
        <w:rPr>
          <w:rFonts w:ascii="Bookman Old Style" w:hAnsi="Bookman Old Style" w:cs="Arial"/>
          <w:sz w:val="19"/>
          <w:szCs w:val="19"/>
        </w:rPr>
        <w:t xml:space="preserve"> e</w:t>
      </w:r>
      <w:r w:rsidR="00F56EF8" w:rsidRPr="005F5A3F">
        <w:rPr>
          <w:rFonts w:ascii="Bookman Old Style" w:hAnsi="Bookman Old Style" w:cs="Arial"/>
          <w:sz w:val="19"/>
          <w:szCs w:val="19"/>
        </w:rPr>
        <w:t xml:space="preserve"> </w:t>
      </w:r>
      <w:r w:rsidR="007760C0" w:rsidRPr="005F5A3F">
        <w:rPr>
          <w:rFonts w:ascii="Bookman Old Style" w:hAnsi="Bookman Old Style" w:cs="Arial"/>
          <w:sz w:val="19"/>
          <w:szCs w:val="19"/>
        </w:rPr>
        <w:t>Pedro Alves Vieira Júnior (membro efetivo</w:t>
      </w:r>
      <w:r w:rsidR="00D17BF0" w:rsidRPr="005F5A3F">
        <w:rPr>
          <w:rFonts w:ascii="Bookman Old Style" w:hAnsi="Bookman Old Style" w:cs="Arial"/>
          <w:sz w:val="19"/>
          <w:szCs w:val="19"/>
        </w:rPr>
        <w:t>)</w:t>
      </w:r>
      <w:r w:rsidR="001A0AFE" w:rsidRPr="005F5A3F">
        <w:rPr>
          <w:rFonts w:ascii="Bookman Old Style" w:hAnsi="Bookman Old Style" w:cs="Arial"/>
          <w:sz w:val="19"/>
          <w:szCs w:val="19"/>
        </w:rPr>
        <w:t xml:space="preserve">. </w:t>
      </w:r>
      <w:r w:rsidR="00B20B3A" w:rsidRPr="005F5A3F">
        <w:rPr>
          <w:rFonts w:ascii="Bookman Old Style" w:hAnsi="Bookman Old Style" w:cs="Arial"/>
          <w:sz w:val="19"/>
          <w:szCs w:val="19"/>
        </w:rPr>
        <w:t>Após a verificação de quórum com a maioria dos membros</w:t>
      </w:r>
      <w:r w:rsidR="00DD6B7F" w:rsidRPr="005F5A3F">
        <w:rPr>
          <w:rFonts w:ascii="Bookman Old Style" w:hAnsi="Bookman Old Style" w:cs="Arial"/>
          <w:sz w:val="19"/>
          <w:szCs w:val="19"/>
        </w:rPr>
        <w:t xml:space="preserve"> e aprovação por unanimidade dos votos presentes</w:t>
      </w:r>
      <w:r w:rsidR="00B20B3A" w:rsidRPr="005F5A3F">
        <w:rPr>
          <w:rFonts w:ascii="Bookman Old Style" w:hAnsi="Bookman Old Style" w:cs="Arial"/>
          <w:sz w:val="19"/>
          <w:szCs w:val="19"/>
        </w:rPr>
        <w:t>,</w:t>
      </w:r>
      <w:r w:rsidR="00333333" w:rsidRPr="005F5A3F">
        <w:rPr>
          <w:rFonts w:ascii="Bookman Old Style" w:hAnsi="Bookman Old Style" w:cs="Arial"/>
          <w:sz w:val="19"/>
          <w:szCs w:val="19"/>
        </w:rPr>
        <w:t xml:space="preserve"> f</w:t>
      </w:r>
      <w:r w:rsidR="00B20B3A" w:rsidRPr="005F5A3F">
        <w:rPr>
          <w:rFonts w:ascii="Bookman Old Style" w:hAnsi="Bookman Old Style" w:cs="Arial"/>
          <w:sz w:val="19"/>
          <w:szCs w:val="19"/>
        </w:rPr>
        <w:t xml:space="preserve">oi instalada a sessão pelo </w:t>
      </w:r>
      <w:r w:rsidR="007B3FAD" w:rsidRPr="005F5A3F">
        <w:rPr>
          <w:rFonts w:ascii="Bookman Old Style" w:hAnsi="Bookman Old Style" w:cs="Arial"/>
          <w:sz w:val="19"/>
          <w:szCs w:val="19"/>
        </w:rPr>
        <w:t>Sr. Pre</w:t>
      </w:r>
      <w:r w:rsidR="00F66EB8" w:rsidRPr="005F5A3F">
        <w:rPr>
          <w:rFonts w:ascii="Bookman Old Style" w:hAnsi="Bookman Old Style" w:cs="Arial"/>
          <w:sz w:val="19"/>
          <w:szCs w:val="19"/>
        </w:rPr>
        <w:t>sidente do</w:t>
      </w:r>
      <w:r w:rsidR="00504042" w:rsidRPr="005F5A3F">
        <w:rPr>
          <w:rFonts w:ascii="Bookman Old Style" w:hAnsi="Bookman Old Style" w:cs="Arial"/>
          <w:sz w:val="19"/>
          <w:szCs w:val="19"/>
        </w:rPr>
        <w:t xml:space="preserve"> Comitê de Investimentos do</w:t>
      </w:r>
      <w:r w:rsidR="00F66EB8" w:rsidRPr="005F5A3F">
        <w:rPr>
          <w:rFonts w:ascii="Bookman Old Style" w:hAnsi="Bookman Old Style" w:cs="Arial"/>
          <w:sz w:val="19"/>
          <w:szCs w:val="19"/>
        </w:rPr>
        <w:t xml:space="preserve"> </w:t>
      </w:r>
      <w:r w:rsidR="00267177" w:rsidRPr="005F5A3F">
        <w:rPr>
          <w:rFonts w:ascii="Bookman Old Style" w:hAnsi="Bookman Old Style" w:cs="Arial"/>
          <w:sz w:val="19"/>
          <w:szCs w:val="19"/>
        </w:rPr>
        <w:t xml:space="preserve">Muriaé-Prev </w:t>
      </w:r>
      <w:r w:rsidR="00504042" w:rsidRPr="005F5A3F">
        <w:rPr>
          <w:rFonts w:ascii="Bookman Old Style" w:hAnsi="Bookman Old Style" w:cs="Arial"/>
          <w:sz w:val="19"/>
          <w:szCs w:val="19"/>
        </w:rPr>
        <w:t xml:space="preserve">que </w:t>
      </w:r>
      <w:r w:rsidR="00D17915" w:rsidRPr="005F5A3F">
        <w:rPr>
          <w:rFonts w:ascii="Bookman Old Style" w:hAnsi="Bookman Old Style" w:cs="Arial"/>
          <w:sz w:val="19"/>
          <w:szCs w:val="19"/>
        </w:rPr>
        <w:t>apresentou aos membros</w:t>
      </w:r>
      <w:r w:rsidR="00B20B3A" w:rsidRPr="005F5A3F">
        <w:rPr>
          <w:rFonts w:ascii="Bookman Old Style" w:hAnsi="Bookman Old Style" w:cs="Arial"/>
          <w:sz w:val="19"/>
          <w:szCs w:val="19"/>
        </w:rPr>
        <w:t xml:space="preserve"> a posição e leitura sobre o cenário econômico atual n</w:t>
      </w:r>
      <w:r w:rsidR="007B3FAD" w:rsidRPr="005F5A3F">
        <w:rPr>
          <w:rFonts w:ascii="Bookman Old Style" w:hAnsi="Bookman Old Style" w:cs="Arial"/>
          <w:sz w:val="19"/>
          <w:szCs w:val="19"/>
        </w:rPr>
        <w:t xml:space="preserve">a visão do consultor </w:t>
      </w:r>
      <w:r w:rsidR="00EC7B06" w:rsidRPr="005F5A3F">
        <w:rPr>
          <w:rFonts w:ascii="Bookman Old Style" w:hAnsi="Bookman Old Style" w:cs="Arial"/>
          <w:sz w:val="19"/>
          <w:szCs w:val="19"/>
        </w:rPr>
        <w:t>financeiro em investimentos</w:t>
      </w:r>
      <w:r w:rsidR="00F9407C" w:rsidRPr="005F5A3F">
        <w:rPr>
          <w:rFonts w:ascii="Bookman Old Style" w:hAnsi="Bookman Old Style" w:cs="Arial"/>
          <w:sz w:val="19"/>
          <w:szCs w:val="19"/>
        </w:rPr>
        <w:t xml:space="preserve"> do Muriaé-Prev,</w:t>
      </w:r>
      <w:r w:rsidR="007B3FAD" w:rsidRPr="005F5A3F">
        <w:rPr>
          <w:rFonts w:ascii="Bookman Old Style" w:hAnsi="Bookman Old Style" w:cs="Arial"/>
          <w:sz w:val="19"/>
          <w:szCs w:val="19"/>
        </w:rPr>
        <w:t xml:space="preserve"> S</w:t>
      </w:r>
      <w:r w:rsidR="00B20B3A" w:rsidRPr="005F5A3F">
        <w:rPr>
          <w:rFonts w:ascii="Bookman Old Style" w:hAnsi="Bookman Old Style" w:cs="Arial"/>
          <w:sz w:val="19"/>
          <w:szCs w:val="19"/>
        </w:rPr>
        <w:t>r. Paulo</w:t>
      </w:r>
      <w:r w:rsidR="00EC7B06" w:rsidRPr="005F5A3F">
        <w:rPr>
          <w:rFonts w:ascii="Bookman Old Style" w:hAnsi="Bookman Old Style" w:cs="Arial"/>
          <w:sz w:val="19"/>
          <w:szCs w:val="19"/>
        </w:rPr>
        <w:t xml:space="preserve"> di Blasi</w:t>
      </w:r>
      <w:r w:rsidR="003A5D4E" w:rsidRPr="005F5A3F">
        <w:rPr>
          <w:rFonts w:ascii="Bookman Old Style" w:hAnsi="Bookman Old Style" w:cs="Arial"/>
          <w:sz w:val="19"/>
          <w:szCs w:val="19"/>
        </w:rPr>
        <w:t xml:space="preserve">, </w:t>
      </w:r>
      <w:r w:rsidR="00477EE9" w:rsidRPr="005F5A3F">
        <w:rPr>
          <w:rFonts w:ascii="Bookman Old Style" w:hAnsi="Bookman Old Style" w:cs="Arial"/>
          <w:sz w:val="19"/>
          <w:szCs w:val="19"/>
        </w:rPr>
        <w:t>q</w:t>
      </w:r>
      <w:r w:rsidR="002F7403" w:rsidRPr="005F5A3F">
        <w:rPr>
          <w:rFonts w:ascii="Bookman Old Style" w:hAnsi="Bookman Old Style" w:cs="Arial"/>
          <w:sz w:val="19"/>
          <w:szCs w:val="19"/>
        </w:rPr>
        <w:t>ue</w:t>
      </w:r>
      <w:r w:rsidR="00AE20D6" w:rsidRPr="005F5A3F">
        <w:rPr>
          <w:rFonts w:ascii="Bookman Old Style" w:hAnsi="Bookman Old Style" w:cs="Arial"/>
          <w:sz w:val="19"/>
          <w:szCs w:val="19"/>
        </w:rPr>
        <w:t xml:space="preserve"> </w:t>
      </w:r>
      <w:r w:rsidR="00EA744B" w:rsidRPr="005F5A3F">
        <w:rPr>
          <w:rFonts w:ascii="Bookman Old Style" w:hAnsi="Bookman Old Style" w:cs="Arial"/>
          <w:sz w:val="19"/>
          <w:szCs w:val="19"/>
        </w:rPr>
        <w:t>r</w:t>
      </w:r>
      <w:r w:rsidR="006938B7">
        <w:rPr>
          <w:rFonts w:ascii="Bookman Old Style" w:hAnsi="Bookman Old Style" w:cs="Arial"/>
          <w:sz w:val="19"/>
          <w:szCs w:val="19"/>
        </w:rPr>
        <w:t>ecomenda para o mês de junho</w:t>
      </w:r>
      <w:r w:rsidR="00383E35" w:rsidRPr="005F5A3F">
        <w:rPr>
          <w:rFonts w:ascii="Bookman Old Style" w:hAnsi="Bookman Old Style" w:cs="Arial"/>
          <w:sz w:val="19"/>
          <w:szCs w:val="19"/>
        </w:rPr>
        <w:t xml:space="preserve"> de 2022</w:t>
      </w:r>
      <w:r w:rsidR="00795FC5" w:rsidRPr="005F5A3F">
        <w:rPr>
          <w:rFonts w:ascii="Bookman Old Style" w:hAnsi="Bookman Old Style" w:cs="Arial"/>
          <w:sz w:val="19"/>
          <w:szCs w:val="19"/>
        </w:rPr>
        <w:t>,</w:t>
      </w:r>
      <w:r w:rsidR="00EF5C45" w:rsidRPr="005F5A3F">
        <w:rPr>
          <w:rFonts w:ascii="Bookman Old Style" w:hAnsi="Bookman Old Style" w:cs="Arial"/>
          <w:sz w:val="19"/>
          <w:szCs w:val="19"/>
        </w:rPr>
        <w:t xml:space="preserve"> </w:t>
      </w:r>
      <w:r w:rsidR="00383E35" w:rsidRPr="005F5A3F">
        <w:rPr>
          <w:rFonts w:ascii="Bookman Old Style" w:hAnsi="Bookman Old Style" w:cs="Arial"/>
          <w:sz w:val="19"/>
          <w:szCs w:val="19"/>
        </w:rPr>
        <w:t>a manutenção</w:t>
      </w:r>
      <w:r w:rsidR="00BD4F5E" w:rsidRPr="005F5A3F">
        <w:rPr>
          <w:rFonts w:ascii="Bookman Old Style" w:hAnsi="Bookman Old Style" w:cs="Arial"/>
          <w:sz w:val="19"/>
          <w:szCs w:val="19"/>
        </w:rPr>
        <w:t xml:space="preserve"> </w:t>
      </w:r>
      <w:r w:rsidR="00383E35" w:rsidRPr="005F5A3F">
        <w:rPr>
          <w:rFonts w:ascii="Bookman Old Style" w:hAnsi="Bookman Old Style" w:cs="Arial"/>
          <w:sz w:val="19"/>
          <w:szCs w:val="19"/>
        </w:rPr>
        <w:t>d</w:t>
      </w:r>
      <w:r w:rsidR="008B14D3" w:rsidRPr="005F5A3F">
        <w:rPr>
          <w:rFonts w:ascii="Bookman Old Style" w:hAnsi="Bookman Old Style" w:cs="Arial"/>
          <w:sz w:val="19"/>
          <w:szCs w:val="19"/>
        </w:rPr>
        <w:t xml:space="preserve">a </w:t>
      </w:r>
      <w:r w:rsidR="00697BA3" w:rsidRPr="005F5A3F">
        <w:rPr>
          <w:rFonts w:ascii="Bookman Old Style" w:hAnsi="Bookman Old Style" w:cs="Arial"/>
          <w:sz w:val="19"/>
          <w:szCs w:val="19"/>
        </w:rPr>
        <w:t>calibragem</w:t>
      </w:r>
      <w:r w:rsidR="008B14D3" w:rsidRPr="005F5A3F">
        <w:rPr>
          <w:rFonts w:ascii="Bookman Old Style" w:hAnsi="Bookman Old Style" w:cs="Arial"/>
          <w:sz w:val="19"/>
          <w:szCs w:val="19"/>
        </w:rPr>
        <w:t xml:space="preserve"> da </w:t>
      </w:r>
      <w:r w:rsidR="00EF5C45" w:rsidRPr="005F5A3F">
        <w:rPr>
          <w:rFonts w:ascii="Bookman Old Style" w:hAnsi="Bookman Old Style" w:cs="Arial"/>
          <w:sz w:val="19"/>
          <w:szCs w:val="19"/>
        </w:rPr>
        <w:t xml:space="preserve">carteira </w:t>
      </w:r>
      <w:r w:rsidR="00B6312D" w:rsidRPr="005F5A3F">
        <w:rPr>
          <w:rFonts w:ascii="Bookman Old Style" w:hAnsi="Bookman Old Style" w:cs="Arial"/>
          <w:sz w:val="19"/>
          <w:szCs w:val="19"/>
        </w:rPr>
        <w:t xml:space="preserve">de investimentos </w:t>
      </w:r>
      <w:r w:rsidR="00EF5C45" w:rsidRPr="005F5A3F">
        <w:rPr>
          <w:rFonts w:ascii="Bookman Old Style" w:hAnsi="Bookman Old Style" w:cs="Arial"/>
          <w:sz w:val="19"/>
          <w:szCs w:val="19"/>
        </w:rPr>
        <w:t>do Muriaé-Prev</w:t>
      </w:r>
      <w:r w:rsidR="00BD4F5E" w:rsidRPr="005F5A3F">
        <w:rPr>
          <w:rFonts w:ascii="Bookman Old Style" w:hAnsi="Bookman Old Style" w:cs="Arial"/>
          <w:sz w:val="19"/>
          <w:szCs w:val="19"/>
        </w:rPr>
        <w:t xml:space="preserve"> </w:t>
      </w:r>
      <w:r w:rsidR="00441FA5" w:rsidRPr="005F5A3F">
        <w:rPr>
          <w:rFonts w:ascii="Bookman Old Style" w:hAnsi="Bookman Old Style" w:cs="Arial"/>
          <w:sz w:val="19"/>
          <w:szCs w:val="19"/>
        </w:rPr>
        <w:t>priorizando</w:t>
      </w:r>
      <w:r w:rsidR="00080BC0" w:rsidRPr="005F5A3F">
        <w:rPr>
          <w:rFonts w:ascii="Bookman Old Style" w:hAnsi="Bookman Old Style" w:cs="Arial"/>
          <w:sz w:val="19"/>
          <w:szCs w:val="19"/>
        </w:rPr>
        <w:t xml:space="preserve"> os fundos CDI, </w:t>
      </w:r>
      <w:r w:rsidR="00983694" w:rsidRPr="005F5A3F">
        <w:rPr>
          <w:rFonts w:ascii="Bookman Old Style" w:hAnsi="Bookman Old Style" w:cs="Arial"/>
          <w:sz w:val="19"/>
          <w:szCs w:val="19"/>
        </w:rPr>
        <w:t>IRFM-1, IMA-B 5 e IDKA2</w:t>
      </w:r>
      <w:r w:rsidR="0032248B" w:rsidRPr="005F5A3F">
        <w:rPr>
          <w:rFonts w:ascii="Bookman Old Style" w:eastAsia="Times New Roman" w:hAnsi="Bookman Old Style" w:cs="Arial"/>
          <w:color w:val="000000"/>
          <w:sz w:val="19"/>
          <w:szCs w:val="19"/>
        </w:rPr>
        <w:t>.</w:t>
      </w:r>
      <w:r w:rsidR="000E7977" w:rsidRPr="005F5A3F">
        <w:rPr>
          <w:rFonts w:ascii="Bookman Old Style" w:eastAsia="Times New Roman" w:hAnsi="Bookman Old Style" w:cs="Arial"/>
          <w:color w:val="000000"/>
          <w:sz w:val="19"/>
          <w:szCs w:val="19"/>
        </w:rPr>
        <w:t xml:space="preserve"> </w:t>
      </w:r>
      <w:r w:rsidR="003972F3" w:rsidRPr="005F5A3F">
        <w:rPr>
          <w:rFonts w:ascii="Bookman Old Style" w:eastAsia="Times New Roman" w:hAnsi="Bookman Old Style" w:cs="Arial"/>
          <w:color w:val="000000"/>
          <w:sz w:val="19"/>
          <w:szCs w:val="19"/>
        </w:rPr>
        <w:t xml:space="preserve">Segundo o </w:t>
      </w:r>
      <w:r w:rsidR="00360225" w:rsidRPr="005F5A3F">
        <w:rPr>
          <w:rFonts w:ascii="Bookman Old Style" w:eastAsia="Times New Roman" w:hAnsi="Bookman Old Style" w:cs="Arial"/>
          <w:color w:val="000000"/>
          <w:sz w:val="19"/>
          <w:szCs w:val="19"/>
        </w:rPr>
        <w:t>consultor em investimentos</w:t>
      </w:r>
      <w:r w:rsidR="004B088E" w:rsidRPr="005F5A3F">
        <w:rPr>
          <w:rFonts w:ascii="Bookman Old Style" w:eastAsia="Times New Roman" w:hAnsi="Bookman Old Style" w:cs="Arial"/>
          <w:color w:val="000000"/>
          <w:sz w:val="19"/>
          <w:szCs w:val="19"/>
        </w:rPr>
        <w:t>,</w:t>
      </w:r>
      <w:r w:rsidR="000A3245" w:rsidRPr="005F5A3F">
        <w:rPr>
          <w:rFonts w:ascii="Bookman Old Style" w:eastAsia="Times New Roman" w:hAnsi="Bookman Old Style" w:cs="Arial"/>
          <w:color w:val="000000"/>
          <w:sz w:val="19"/>
          <w:szCs w:val="19"/>
        </w:rPr>
        <w:t xml:space="preserve"> </w:t>
      </w:r>
      <w:r w:rsidR="006938B7">
        <w:rPr>
          <w:rFonts w:ascii="Bookman Old Style" w:eastAsia="Times New Roman" w:hAnsi="Bookman Old Style" w:cs="Arial"/>
          <w:color w:val="000000"/>
          <w:sz w:val="19"/>
          <w:szCs w:val="19"/>
        </w:rPr>
        <w:t>o</w:t>
      </w:r>
      <w:r w:rsidR="006938B7" w:rsidRPr="006938B7">
        <w:rPr>
          <w:rFonts w:ascii="Bookman Old Style" w:eastAsia="Times New Roman" w:hAnsi="Bookman Old Style" w:cs="Arial"/>
          <w:color w:val="000000"/>
          <w:sz w:val="19"/>
          <w:szCs w:val="19"/>
        </w:rPr>
        <w:t xml:space="preserve"> mês de maio foi de recuperação para os ativos de risco brasileiros, depois de um abril particularmente difícil. De uma maneira geral, ao longo do ano, com exceção dos prefixados, todas as classes de ativos estão rendendo acima do CDI e todas, sem exceção, em território positivo. Ao longo do mês de maio, os títulos de renda fixa prefixada, representados pelo índice IRF-M, apresentaram rendimento de 0,58% enquanto os títulos indexados à inflação, representados pelo índice IMA-B, apresentaram um rendimento de 0,96%. A bolsa brasileira, por sua vez, representada pelo índice IBX, apresentou rendimento de 3,23%. O CDI, um rendimento de 1,03%. No cenário externo, a Bolsa Americana, representada pelo índice S&amp;P500 apresentou rendimento de 0,01% no mês, enquanto a moeda brasileira apreciou 4,8%, para o nível de R$ 4,73 por dólar norte americano. Com as taxas de juros locais acima de 12% ao ano o Brasil voltou a ser uma opção atraente para as estratégias de renda fixa. A expectativa de inflação para o ano está em 7,89% (estimativa de abril). Assim, o ciclo de alta da taxa SELIC ainda pode continuar, razão pela qual ativos vinculados a taxa de juro CDI permanecem no radar dos investidores. Além disso, teremos adiante um novo ciclo eleitoral, com suas típicas incertezas e volatilidade, rumores de mercado e ruídos nas notícias. </w:t>
      </w:r>
      <w:r w:rsidR="006C4C5F" w:rsidRPr="005F5A3F">
        <w:rPr>
          <w:rFonts w:ascii="Bookman Old Style" w:eastAsia="Times New Roman" w:hAnsi="Bookman Old Style" w:cs="Arial"/>
          <w:color w:val="000000"/>
          <w:sz w:val="19"/>
          <w:szCs w:val="19"/>
        </w:rPr>
        <w:t xml:space="preserve"> </w:t>
      </w:r>
      <w:r w:rsidR="006938B7">
        <w:rPr>
          <w:rFonts w:ascii="Bookman Old Style" w:hAnsi="Bookman Old Style"/>
          <w:sz w:val="19"/>
          <w:szCs w:val="19"/>
        </w:rPr>
        <w:t>Em relação a maio</w:t>
      </w:r>
      <w:r w:rsidR="00383E35" w:rsidRPr="005F5A3F">
        <w:rPr>
          <w:rFonts w:ascii="Bookman Old Style" w:hAnsi="Bookman Old Style"/>
          <w:sz w:val="19"/>
          <w:szCs w:val="19"/>
        </w:rPr>
        <w:t xml:space="preserve"> de 2022</w:t>
      </w:r>
      <w:r w:rsidR="00E2294C" w:rsidRPr="005F5A3F">
        <w:rPr>
          <w:rFonts w:ascii="Bookman Old Style" w:hAnsi="Bookman Old Style"/>
          <w:sz w:val="19"/>
          <w:szCs w:val="19"/>
        </w:rPr>
        <w:t xml:space="preserve">, a rentabilidade da carteira de investimentos do Muriaé-Prev foi de </w:t>
      </w:r>
      <w:r w:rsidR="006938B7">
        <w:rPr>
          <w:rFonts w:ascii="Bookman Old Style" w:hAnsi="Bookman Old Style"/>
          <w:sz w:val="19"/>
          <w:szCs w:val="19"/>
        </w:rPr>
        <w:t>0,9034</w:t>
      </w:r>
      <w:r w:rsidR="00D17BF0" w:rsidRPr="005F5A3F">
        <w:rPr>
          <w:rFonts w:ascii="Bookman Old Style" w:hAnsi="Bookman Old Style"/>
          <w:sz w:val="19"/>
          <w:szCs w:val="19"/>
        </w:rPr>
        <w:t>%</w:t>
      </w:r>
      <w:r w:rsidR="00462A20" w:rsidRPr="005F5A3F">
        <w:rPr>
          <w:rFonts w:ascii="Bookman Old Style" w:hAnsi="Bookman Old Style"/>
          <w:sz w:val="19"/>
          <w:szCs w:val="19"/>
        </w:rPr>
        <w:t xml:space="preserve"> em</w:t>
      </w:r>
      <w:r w:rsidR="006938B7">
        <w:rPr>
          <w:rFonts w:ascii="Bookman Old Style" w:hAnsi="Bookman Old Style"/>
          <w:sz w:val="19"/>
          <w:szCs w:val="19"/>
        </w:rPr>
        <w:t xml:space="preserve"> face da meta atuarial de 0,8825</w:t>
      </w:r>
      <w:r w:rsidR="002437D4" w:rsidRPr="005F5A3F">
        <w:rPr>
          <w:rFonts w:ascii="Bookman Old Style" w:hAnsi="Bookman Old Style"/>
          <w:sz w:val="19"/>
          <w:szCs w:val="19"/>
        </w:rPr>
        <w:t>%</w:t>
      </w:r>
      <w:r w:rsidR="00E2294C" w:rsidRPr="005F5A3F">
        <w:rPr>
          <w:rFonts w:ascii="Bookman Old Style" w:hAnsi="Bookman Old Style"/>
          <w:sz w:val="19"/>
          <w:szCs w:val="19"/>
        </w:rPr>
        <w:t>.</w:t>
      </w:r>
      <w:r w:rsidR="00731635" w:rsidRPr="005F5A3F">
        <w:rPr>
          <w:rFonts w:ascii="Bookman Old Style" w:hAnsi="Bookman Old Style"/>
          <w:sz w:val="19"/>
          <w:szCs w:val="19"/>
        </w:rPr>
        <w:t xml:space="preserve"> </w:t>
      </w:r>
      <w:r w:rsidR="006C6C52" w:rsidRPr="005F5A3F">
        <w:rPr>
          <w:rFonts w:ascii="Bookman Old Style" w:hAnsi="Bookman Old Style"/>
          <w:sz w:val="19"/>
          <w:szCs w:val="19"/>
        </w:rPr>
        <w:t>Ato contínuo,</w:t>
      </w:r>
      <w:r w:rsidR="006C6C52" w:rsidRPr="005F5A3F">
        <w:rPr>
          <w:rFonts w:ascii="Bookman Old Style" w:hAnsi="Bookman Old Style"/>
          <w:b/>
          <w:sz w:val="19"/>
          <w:szCs w:val="19"/>
        </w:rPr>
        <w:t xml:space="preserve"> </w:t>
      </w:r>
      <w:r w:rsidR="006C6C52" w:rsidRPr="005F5A3F">
        <w:rPr>
          <w:rFonts w:ascii="Bookman Old Style" w:hAnsi="Bookman Old Style" w:cs="Arial"/>
          <w:sz w:val="19"/>
          <w:szCs w:val="19"/>
        </w:rPr>
        <w:t>o</w:t>
      </w:r>
      <w:r w:rsidR="007703B6" w:rsidRPr="005F5A3F">
        <w:rPr>
          <w:rFonts w:ascii="Bookman Old Style" w:hAnsi="Bookman Old Style" w:cs="Arial"/>
          <w:sz w:val="19"/>
          <w:szCs w:val="19"/>
        </w:rPr>
        <w:t xml:space="preserve"> </w:t>
      </w:r>
      <w:r w:rsidR="00515D17" w:rsidRPr="005F5A3F">
        <w:rPr>
          <w:rFonts w:ascii="Bookman Old Style" w:hAnsi="Bookman Old Style" w:cs="Arial"/>
          <w:sz w:val="19"/>
          <w:szCs w:val="19"/>
        </w:rPr>
        <w:t>Presidente do C</w:t>
      </w:r>
      <w:r w:rsidR="00B20B3A" w:rsidRPr="005F5A3F">
        <w:rPr>
          <w:rFonts w:ascii="Bookman Old Style" w:hAnsi="Bookman Old Style" w:cs="Arial"/>
          <w:sz w:val="19"/>
          <w:szCs w:val="19"/>
        </w:rPr>
        <w:t>omitê</w:t>
      </w:r>
      <w:r w:rsidR="00ED3719" w:rsidRPr="005F5A3F">
        <w:rPr>
          <w:rFonts w:ascii="Bookman Old Style" w:hAnsi="Bookman Old Style" w:cs="Arial"/>
          <w:sz w:val="19"/>
          <w:szCs w:val="19"/>
        </w:rPr>
        <w:t xml:space="preserve"> procedeu</w:t>
      </w:r>
      <w:r w:rsidR="00594FAB" w:rsidRPr="005F5A3F">
        <w:rPr>
          <w:rFonts w:ascii="Bookman Old Style" w:hAnsi="Bookman Old Style" w:cs="Arial"/>
          <w:sz w:val="19"/>
          <w:szCs w:val="19"/>
        </w:rPr>
        <w:t xml:space="preserve"> </w:t>
      </w:r>
      <w:r w:rsidR="00A81355" w:rsidRPr="005F5A3F">
        <w:rPr>
          <w:rFonts w:ascii="Bookman Old Style" w:hAnsi="Bookman Old Style" w:cs="Arial"/>
          <w:sz w:val="19"/>
          <w:szCs w:val="19"/>
        </w:rPr>
        <w:t>a</w:t>
      </w:r>
      <w:r w:rsidR="00594FAB" w:rsidRPr="005F5A3F">
        <w:rPr>
          <w:rFonts w:ascii="Bookman Old Style" w:hAnsi="Bookman Old Style" w:cs="Arial"/>
          <w:sz w:val="19"/>
          <w:szCs w:val="19"/>
        </w:rPr>
        <w:t xml:space="preserve"> abertura da etapa dos debates e indicações</w:t>
      </w:r>
      <w:r w:rsidR="006A59F9" w:rsidRPr="005F5A3F">
        <w:rPr>
          <w:rFonts w:ascii="Bookman Old Style" w:hAnsi="Bookman Old Style" w:cs="Arial"/>
          <w:sz w:val="19"/>
          <w:szCs w:val="19"/>
        </w:rPr>
        <w:t xml:space="preserve">, apresentada com </w:t>
      </w:r>
      <w:r w:rsidR="00977A01" w:rsidRPr="005F5A3F">
        <w:rPr>
          <w:rFonts w:ascii="Bookman Old Style" w:eastAsia="Times New Roman" w:hAnsi="Bookman Old Style" w:cs="Arial"/>
          <w:sz w:val="19"/>
          <w:szCs w:val="19"/>
        </w:rPr>
        <w:t>autoria de</w:t>
      </w:r>
      <w:r w:rsidR="00B77EBB" w:rsidRPr="005F5A3F">
        <w:rPr>
          <w:rFonts w:ascii="Bookman Old Style" w:eastAsia="Times New Roman" w:hAnsi="Bookman Old Style" w:cs="Arial"/>
          <w:sz w:val="19"/>
          <w:szCs w:val="19"/>
        </w:rPr>
        <w:t xml:space="preserve"> </w:t>
      </w:r>
      <w:r w:rsidR="00462A20" w:rsidRPr="005F5A3F">
        <w:rPr>
          <w:rFonts w:ascii="Bookman Old Style" w:hAnsi="Bookman Old Style" w:cs="Arial"/>
          <w:sz w:val="19"/>
          <w:szCs w:val="19"/>
        </w:rPr>
        <w:t>Pedro Alves Vieira Júnior</w:t>
      </w:r>
      <w:r w:rsidR="00977A01" w:rsidRPr="005F5A3F">
        <w:rPr>
          <w:rFonts w:ascii="Bookman Old Style" w:eastAsia="Times New Roman" w:hAnsi="Bookman Old Style" w:cs="Arial"/>
          <w:sz w:val="19"/>
          <w:szCs w:val="19"/>
        </w:rPr>
        <w:t>,</w:t>
      </w:r>
      <w:r w:rsidR="006A59F9" w:rsidRPr="005F5A3F">
        <w:rPr>
          <w:rFonts w:ascii="Bookman Old Style" w:eastAsia="Times New Roman" w:hAnsi="Bookman Old Style" w:cs="Arial"/>
          <w:sz w:val="19"/>
          <w:szCs w:val="19"/>
        </w:rPr>
        <w:t xml:space="preserve"> a seguinte proposição</w:t>
      </w:r>
      <w:r w:rsidR="00977A01" w:rsidRPr="005F5A3F">
        <w:rPr>
          <w:rFonts w:ascii="Bookman Old Style" w:eastAsia="Times New Roman" w:hAnsi="Bookman Old Style" w:cs="Arial"/>
          <w:sz w:val="19"/>
          <w:szCs w:val="19"/>
        </w:rPr>
        <w:t>:</w:t>
      </w:r>
    </w:p>
    <w:p w:rsidR="008567E6" w:rsidRPr="005F5A3F" w:rsidRDefault="00BB09EE" w:rsidP="00BB09EE">
      <w:pPr>
        <w:numPr>
          <w:ilvl w:val="0"/>
          <w:numId w:val="1"/>
        </w:numPr>
        <w:spacing w:after="0" w:line="240" w:lineRule="auto"/>
        <w:ind w:left="0" w:firstLine="0"/>
        <w:jc w:val="both"/>
        <w:rPr>
          <w:rFonts w:ascii="Arial" w:hAnsi="Arial" w:cs="Arial"/>
          <w:b/>
          <w:sz w:val="19"/>
          <w:szCs w:val="19"/>
        </w:rPr>
      </w:pPr>
      <w:r w:rsidRPr="005F5A3F">
        <w:rPr>
          <w:rFonts w:ascii="Arial" w:hAnsi="Arial" w:cs="Arial"/>
          <w:b/>
          <w:sz w:val="19"/>
          <w:szCs w:val="19"/>
        </w:rPr>
        <w:t>MANUTENÇÃO</w:t>
      </w:r>
      <w:r w:rsidR="00B6312D" w:rsidRPr="005F5A3F">
        <w:rPr>
          <w:rFonts w:ascii="Arial" w:hAnsi="Arial" w:cs="Arial"/>
          <w:b/>
          <w:sz w:val="19"/>
          <w:szCs w:val="19"/>
        </w:rPr>
        <w:t xml:space="preserve"> INTEGRAL </w:t>
      </w:r>
      <w:r w:rsidRPr="005F5A3F">
        <w:rPr>
          <w:rFonts w:ascii="Arial" w:hAnsi="Arial" w:cs="Arial"/>
          <w:b/>
          <w:sz w:val="19"/>
          <w:szCs w:val="19"/>
        </w:rPr>
        <w:t>DAS POSIÇÕES DE ALOCAÇÃO DOS ATIVOS DE INVESTIMENTOS;</w:t>
      </w:r>
      <w:r w:rsidR="00B6312D" w:rsidRPr="005F5A3F">
        <w:rPr>
          <w:rFonts w:ascii="Arial" w:hAnsi="Arial" w:cs="Arial"/>
          <w:b/>
          <w:sz w:val="19"/>
          <w:szCs w:val="19"/>
        </w:rPr>
        <w:t xml:space="preserve"> </w:t>
      </w:r>
    </w:p>
    <w:p w:rsidR="00BB09EE" w:rsidRPr="005F5A3F" w:rsidRDefault="003A201C" w:rsidP="00BB09EE">
      <w:pPr>
        <w:pStyle w:val="PargrafodaLista"/>
        <w:numPr>
          <w:ilvl w:val="0"/>
          <w:numId w:val="1"/>
        </w:numPr>
        <w:ind w:left="0" w:firstLine="0"/>
        <w:jc w:val="both"/>
        <w:rPr>
          <w:rFonts w:ascii="Arial" w:hAnsi="Arial" w:cs="Arial"/>
          <w:b/>
          <w:sz w:val="19"/>
          <w:szCs w:val="19"/>
        </w:rPr>
      </w:pPr>
      <w:r w:rsidRPr="005F5A3F">
        <w:rPr>
          <w:rFonts w:ascii="Arial" w:hAnsi="Arial" w:cs="Arial"/>
          <w:b/>
          <w:sz w:val="19"/>
          <w:szCs w:val="19"/>
        </w:rPr>
        <w:t>ALOCAÇÃ</w:t>
      </w:r>
      <w:r w:rsidR="006938B7">
        <w:rPr>
          <w:rFonts w:ascii="Arial" w:hAnsi="Arial" w:cs="Arial"/>
          <w:b/>
          <w:sz w:val="19"/>
          <w:szCs w:val="19"/>
        </w:rPr>
        <w:t>O DOS NOVOS APORTES DE JUNHO</w:t>
      </w:r>
      <w:r w:rsidRPr="005F5A3F">
        <w:rPr>
          <w:rFonts w:ascii="Arial" w:hAnsi="Arial" w:cs="Arial"/>
          <w:b/>
          <w:sz w:val="19"/>
          <w:szCs w:val="19"/>
        </w:rPr>
        <w:t xml:space="preserve"> DE 2022 NO FUNDO DE INVESTIMENTOS C</w:t>
      </w:r>
      <w:r w:rsidR="00816BC3" w:rsidRPr="005F5A3F">
        <w:rPr>
          <w:rFonts w:ascii="Arial" w:hAnsi="Arial" w:cs="Arial"/>
          <w:b/>
          <w:sz w:val="19"/>
          <w:szCs w:val="19"/>
        </w:rPr>
        <w:t>AIXA FI BRASIL IRF-M 1 T.PUB.RF.</w:t>
      </w:r>
    </w:p>
    <w:p w:rsidR="00C73263" w:rsidRPr="005F5A3F" w:rsidRDefault="00731635" w:rsidP="008D3401">
      <w:pPr>
        <w:pStyle w:val="PargrafodaLista"/>
        <w:ind w:left="0"/>
        <w:jc w:val="both"/>
        <w:rPr>
          <w:rFonts w:ascii="Arial" w:hAnsi="Arial" w:cs="Arial"/>
          <w:b/>
          <w:sz w:val="19"/>
          <w:szCs w:val="19"/>
        </w:rPr>
      </w:pPr>
      <w:r w:rsidRPr="005F5A3F">
        <w:rPr>
          <w:rFonts w:ascii="Bookman Old Style" w:hAnsi="Bookman Old Style" w:cs="Arial"/>
          <w:sz w:val="19"/>
          <w:szCs w:val="19"/>
        </w:rPr>
        <w:t>Todas as</w:t>
      </w:r>
      <w:r w:rsidR="00977A01" w:rsidRPr="005F5A3F">
        <w:rPr>
          <w:rFonts w:ascii="Bookman Old Style" w:hAnsi="Bookman Old Style" w:cs="Arial"/>
          <w:sz w:val="19"/>
          <w:szCs w:val="19"/>
        </w:rPr>
        <w:t xml:space="preserve"> deliberações</w:t>
      </w:r>
      <w:r w:rsidR="005D32FA" w:rsidRPr="005F5A3F">
        <w:rPr>
          <w:rFonts w:ascii="Bookman Old Style" w:hAnsi="Bookman Old Style" w:cs="Arial"/>
          <w:sz w:val="19"/>
          <w:szCs w:val="19"/>
        </w:rPr>
        <w:t xml:space="preserve"> </w:t>
      </w:r>
      <w:r w:rsidR="003A06EB" w:rsidRPr="005F5A3F">
        <w:rPr>
          <w:rFonts w:ascii="Bookman Old Style" w:hAnsi="Bookman Old Style" w:cs="Arial"/>
          <w:sz w:val="19"/>
          <w:szCs w:val="19"/>
        </w:rPr>
        <w:t>propostas</w:t>
      </w:r>
      <w:r w:rsidR="00022F8F" w:rsidRPr="005F5A3F">
        <w:rPr>
          <w:rFonts w:ascii="Bookman Old Style" w:hAnsi="Bookman Old Style" w:cs="Arial"/>
          <w:sz w:val="19"/>
          <w:szCs w:val="19"/>
        </w:rPr>
        <w:t xml:space="preserve"> </w:t>
      </w:r>
      <w:r w:rsidR="00EE495D" w:rsidRPr="005F5A3F">
        <w:rPr>
          <w:rFonts w:ascii="Bookman Old Style" w:hAnsi="Bookman Old Style" w:cs="Arial"/>
          <w:sz w:val="19"/>
          <w:szCs w:val="19"/>
        </w:rPr>
        <w:t xml:space="preserve">foram </w:t>
      </w:r>
      <w:r w:rsidR="007636F5" w:rsidRPr="005F5A3F">
        <w:rPr>
          <w:rFonts w:ascii="Bookman Old Style" w:hAnsi="Bookman Old Style" w:cs="Arial"/>
          <w:sz w:val="19"/>
          <w:szCs w:val="19"/>
        </w:rPr>
        <w:t>aprovadas</w:t>
      </w:r>
      <w:r w:rsidR="00036527" w:rsidRPr="005F5A3F">
        <w:rPr>
          <w:rFonts w:ascii="Bookman Old Style" w:hAnsi="Bookman Old Style" w:cs="Arial"/>
          <w:sz w:val="19"/>
          <w:szCs w:val="19"/>
        </w:rPr>
        <w:t xml:space="preserve"> </w:t>
      </w:r>
      <w:r w:rsidR="005F1656" w:rsidRPr="005F5A3F">
        <w:rPr>
          <w:rFonts w:ascii="Bookman Old Style" w:hAnsi="Bookman Old Style" w:cs="Arial"/>
          <w:sz w:val="19"/>
          <w:szCs w:val="19"/>
        </w:rPr>
        <w:t xml:space="preserve">pela unanimidade </w:t>
      </w:r>
      <w:r w:rsidR="00BA1E3A" w:rsidRPr="005F5A3F">
        <w:rPr>
          <w:rFonts w:ascii="Bookman Old Style" w:hAnsi="Bookman Old Style" w:cs="Arial"/>
          <w:sz w:val="19"/>
          <w:szCs w:val="19"/>
        </w:rPr>
        <w:t>dos votos</w:t>
      </w:r>
      <w:r w:rsidR="00EE495D" w:rsidRPr="005F5A3F">
        <w:rPr>
          <w:rFonts w:ascii="Bookman Old Style" w:hAnsi="Bookman Old Style" w:cs="Arial"/>
          <w:sz w:val="19"/>
          <w:szCs w:val="19"/>
        </w:rPr>
        <w:t xml:space="preserve"> presentes</w:t>
      </w:r>
      <w:r w:rsidR="00BA1E3A" w:rsidRPr="005F5A3F">
        <w:rPr>
          <w:rFonts w:ascii="Bookman Old Style" w:hAnsi="Bookman Old Style" w:cs="Arial"/>
          <w:sz w:val="19"/>
          <w:szCs w:val="19"/>
        </w:rPr>
        <w:t xml:space="preserve"> e habilitados</w:t>
      </w:r>
      <w:r w:rsidR="00EE495D" w:rsidRPr="005F5A3F">
        <w:rPr>
          <w:rFonts w:ascii="Bookman Old Style" w:hAnsi="Bookman Old Style" w:cs="Arial"/>
          <w:sz w:val="19"/>
          <w:szCs w:val="19"/>
        </w:rPr>
        <w:t>.</w:t>
      </w:r>
      <w:r w:rsidR="00BB09EE" w:rsidRPr="005F5A3F">
        <w:rPr>
          <w:rFonts w:ascii="Bookman Old Style" w:hAnsi="Bookman Old Style" w:cs="Arial"/>
          <w:sz w:val="19"/>
          <w:szCs w:val="19"/>
        </w:rPr>
        <w:t xml:space="preserve"> </w:t>
      </w:r>
      <w:r w:rsidR="002905B0" w:rsidRPr="005F5A3F">
        <w:rPr>
          <w:rFonts w:ascii="Bookman Old Style" w:hAnsi="Bookman Old Style" w:cs="Arial"/>
          <w:sz w:val="19"/>
          <w:szCs w:val="19"/>
        </w:rPr>
        <w:t>Foram, ainda</w:t>
      </w:r>
      <w:r w:rsidR="00F524A6">
        <w:rPr>
          <w:rFonts w:ascii="Bookman Old Style" w:hAnsi="Bookman Old Style" w:cs="Arial"/>
          <w:sz w:val="19"/>
          <w:szCs w:val="19"/>
        </w:rPr>
        <w:t>,</w:t>
      </w:r>
      <w:r w:rsidR="002905B0" w:rsidRPr="005F5A3F">
        <w:rPr>
          <w:rFonts w:ascii="Bookman Old Style" w:hAnsi="Bookman Old Style" w:cs="Arial"/>
          <w:sz w:val="19"/>
          <w:szCs w:val="19"/>
        </w:rPr>
        <w:t xml:space="preserve"> ratificados pela unanimidade dos votos presentes</w:t>
      </w:r>
      <w:r w:rsidR="00F524A6">
        <w:rPr>
          <w:rFonts w:ascii="Bookman Old Style" w:hAnsi="Bookman Old Style" w:cs="Arial"/>
          <w:sz w:val="19"/>
          <w:szCs w:val="19"/>
        </w:rPr>
        <w:t>,</w:t>
      </w:r>
      <w:r w:rsidR="002905B0" w:rsidRPr="005F5A3F">
        <w:rPr>
          <w:rFonts w:ascii="Bookman Old Style" w:hAnsi="Bookman Old Style" w:cs="Arial"/>
          <w:sz w:val="19"/>
          <w:szCs w:val="19"/>
        </w:rPr>
        <w:t xml:space="preserve"> o credenciamento das instituições: </w:t>
      </w:r>
      <w:r w:rsidR="006938B7" w:rsidRPr="006938B7">
        <w:rPr>
          <w:rFonts w:ascii="Bookman Old Style" w:hAnsi="Bookman Old Style" w:cs="Arial"/>
          <w:bCs/>
          <w:sz w:val="19"/>
          <w:szCs w:val="19"/>
        </w:rPr>
        <w:t xml:space="preserve">BANCO BRADESCO S.A. CNPJ: 60.746.948/0001-12 </w:t>
      </w:r>
      <w:r w:rsidR="006938B7" w:rsidRPr="006938B7">
        <w:rPr>
          <w:rFonts w:ascii="Bookman Old Style" w:hAnsi="Bookman Old Style" w:cs="Arial"/>
          <w:sz w:val="19"/>
          <w:szCs w:val="19"/>
        </w:rPr>
        <w:t>– Termo de Renovação - Processo de Credenciamento 001 - I/2022. Data de Renovação: 30/05/2022 - Validade: 30</w:t>
      </w:r>
      <w:r w:rsidR="006938B7">
        <w:rPr>
          <w:rFonts w:ascii="Bookman Old Style" w:hAnsi="Bookman Old Style" w:cs="Arial"/>
          <w:sz w:val="19"/>
          <w:szCs w:val="19"/>
        </w:rPr>
        <w:t xml:space="preserve">/05/2023; </w:t>
      </w:r>
      <w:r w:rsidR="006938B7" w:rsidRPr="006938B7">
        <w:rPr>
          <w:rFonts w:ascii="Bookman Old Style" w:hAnsi="Bookman Old Style" w:cs="Arial"/>
          <w:bCs/>
          <w:sz w:val="19"/>
          <w:szCs w:val="19"/>
        </w:rPr>
        <w:t xml:space="preserve">BRAM - BRADESCO ASSET MANAGEMENT S.A. DTVM CNPJ: 62.375.134/0001-44 </w:t>
      </w:r>
      <w:r w:rsidR="006938B7" w:rsidRPr="006938B7">
        <w:rPr>
          <w:rFonts w:ascii="Bookman Old Style" w:hAnsi="Bookman Old Style" w:cs="Arial"/>
          <w:sz w:val="19"/>
          <w:szCs w:val="19"/>
        </w:rPr>
        <w:t xml:space="preserve">– Termo de Renovação - Processo de Credenciamento 001 - J/2022. Data de Renovação: 30/05/2022 - Validade: 30/05/2023. </w:t>
      </w:r>
      <w:r w:rsidR="00207F4E" w:rsidRPr="005F5A3F">
        <w:rPr>
          <w:rFonts w:ascii="Bookman Old Style" w:hAnsi="Bookman Old Style" w:cs="Arial"/>
          <w:sz w:val="19"/>
          <w:szCs w:val="19"/>
        </w:rPr>
        <w:t>E</w:t>
      </w:r>
      <w:r w:rsidR="00B20B3A" w:rsidRPr="005F5A3F">
        <w:rPr>
          <w:rFonts w:ascii="Bookman Old Style" w:hAnsi="Bookman Old Style" w:cs="Arial"/>
          <w:sz w:val="19"/>
          <w:szCs w:val="19"/>
        </w:rPr>
        <w:t>ncerrada a pauta dos trabalhos e nada mai</w:t>
      </w:r>
      <w:r w:rsidR="003A06EB" w:rsidRPr="005F5A3F">
        <w:rPr>
          <w:rFonts w:ascii="Bookman Old Style" w:hAnsi="Bookman Old Style" w:cs="Arial"/>
          <w:sz w:val="19"/>
          <w:szCs w:val="19"/>
        </w:rPr>
        <w:t>s havendo, o P</w:t>
      </w:r>
      <w:r w:rsidR="00207F4E" w:rsidRPr="005F5A3F">
        <w:rPr>
          <w:rFonts w:ascii="Bookman Old Style" w:hAnsi="Bookman Old Style" w:cs="Arial"/>
          <w:sz w:val="19"/>
          <w:szCs w:val="19"/>
        </w:rPr>
        <w:t xml:space="preserve">residente do </w:t>
      </w:r>
      <w:r w:rsidR="0015384C" w:rsidRPr="005F5A3F">
        <w:rPr>
          <w:rFonts w:ascii="Bookman Old Style" w:hAnsi="Bookman Old Style" w:cs="Arial"/>
          <w:sz w:val="19"/>
          <w:szCs w:val="19"/>
        </w:rPr>
        <w:t xml:space="preserve">Comitê de Investimentos do Muriaé-Prev </w:t>
      </w:r>
      <w:r w:rsidR="00B20B3A" w:rsidRPr="005F5A3F">
        <w:rPr>
          <w:rFonts w:ascii="Bookman Old Style" w:hAnsi="Bookman Old Style" w:cs="Arial"/>
          <w:sz w:val="19"/>
          <w:szCs w:val="19"/>
        </w:rPr>
        <w:t>agradeceu a presença de todos e declarou encerrada a</w:t>
      </w:r>
      <w:r w:rsidR="006C6C52" w:rsidRPr="005F5A3F">
        <w:rPr>
          <w:rFonts w:ascii="Bookman Old Style" w:hAnsi="Bookman Old Style" w:cs="Arial"/>
          <w:sz w:val="19"/>
          <w:szCs w:val="19"/>
        </w:rPr>
        <w:t xml:space="preserve"> r</w:t>
      </w:r>
      <w:r w:rsidR="00462A20" w:rsidRPr="005F5A3F">
        <w:rPr>
          <w:rFonts w:ascii="Bookman Old Style" w:hAnsi="Bookman Old Style" w:cs="Arial"/>
          <w:sz w:val="19"/>
          <w:szCs w:val="19"/>
        </w:rPr>
        <w:t>euni</w:t>
      </w:r>
      <w:r w:rsidR="006938B7">
        <w:rPr>
          <w:rFonts w:ascii="Bookman Old Style" w:hAnsi="Bookman Old Style" w:cs="Arial"/>
          <w:sz w:val="19"/>
          <w:szCs w:val="19"/>
        </w:rPr>
        <w:t>ão às 09:52</w:t>
      </w:r>
      <w:r w:rsidR="005473B4" w:rsidRPr="005F5A3F">
        <w:rPr>
          <w:rFonts w:ascii="Bookman Old Style" w:hAnsi="Bookman Old Style" w:cs="Arial"/>
          <w:sz w:val="19"/>
          <w:szCs w:val="19"/>
        </w:rPr>
        <w:t xml:space="preserve"> h</w:t>
      </w:r>
      <w:r w:rsidR="00207F4E" w:rsidRPr="005F5A3F">
        <w:rPr>
          <w:rFonts w:ascii="Bookman Old Style" w:hAnsi="Bookman Old Style" w:cs="Arial"/>
          <w:sz w:val="19"/>
          <w:szCs w:val="19"/>
        </w:rPr>
        <w:t xml:space="preserve">, na qual </w:t>
      </w:r>
      <w:r w:rsidR="00B20B3A" w:rsidRPr="005F5A3F">
        <w:rPr>
          <w:rFonts w:ascii="Bookman Old Style" w:hAnsi="Bookman Old Style" w:cs="Arial"/>
          <w:sz w:val="19"/>
          <w:szCs w:val="19"/>
        </w:rPr>
        <w:t>vai assinada</w:t>
      </w:r>
      <w:r w:rsidR="00611C8B" w:rsidRPr="005F5A3F">
        <w:rPr>
          <w:rFonts w:ascii="Bookman Old Style" w:hAnsi="Bookman Old Style" w:cs="Arial"/>
          <w:sz w:val="19"/>
          <w:szCs w:val="19"/>
        </w:rPr>
        <w:t xml:space="preserve"> por mim, Nancy Lieta Lima e</w:t>
      </w:r>
      <w:r w:rsidR="00B20B3A" w:rsidRPr="005F5A3F">
        <w:rPr>
          <w:rFonts w:ascii="Bookman Old Style" w:hAnsi="Bookman Old Style" w:cs="Arial"/>
          <w:sz w:val="19"/>
          <w:szCs w:val="19"/>
        </w:rPr>
        <w:t xml:space="preserve"> pelos membros presentes à reunião.</w:t>
      </w:r>
      <w:r w:rsidR="00F87787" w:rsidRPr="005F5A3F">
        <w:rPr>
          <w:rFonts w:ascii="Bookman Old Style" w:hAnsi="Bookman Old Style" w:cs="Arial"/>
          <w:sz w:val="19"/>
          <w:szCs w:val="19"/>
        </w:rPr>
        <w:t xml:space="preserve">  </w:t>
      </w:r>
    </w:p>
    <w:p w:rsidR="004A41A0" w:rsidRDefault="004A41A0" w:rsidP="00BD5DA9">
      <w:pPr>
        <w:spacing w:after="0" w:line="240" w:lineRule="auto"/>
        <w:jc w:val="both"/>
        <w:rPr>
          <w:rFonts w:ascii="Bookman Old Style" w:hAnsi="Bookman Old Style" w:cs="Arial"/>
          <w:sz w:val="19"/>
          <w:szCs w:val="19"/>
        </w:rPr>
      </w:pPr>
    </w:p>
    <w:p w:rsidR="007760C0" w:rsidRPr="005F5A3F" w:rsidRDefault="00C73263" w:rsidP="00BD5DA9">
      <w:pPr>
        <w:spacing w:after="0" w:line="240" w:lineRule="auto"/>
        <w:jc w:val="both"/>
        <w:rPr>
          <w:rFonts w:ascii="Bookman Old Style" w:hAnsi="Bookman Old Style" w:cs="Arial"/>
          <w:sz w:val="19"/>
          <w:szCs w:val="19"/>
        </w:rPr>
      </w:pPr>
      <w:r w:rsidRPr="005F5A3F">
        <w:rPr>
          <w:rFonts w:ascii="Bookman Old Style" w:hAnsi="Bookman Old Style" w:cs="Arial"/>
          <w:sz w:val="19"/>
          <w:szCs w:val="19"/>
        </w:rPr>
        <w:t>Alessandro Rodrigues Campos</w:t>
      </w:r>
      <w:r w:rsidR="006C6C52" w:rsidRPr="005F5A3F">
        <w:rPr>
          <w:rFonts w:ascii="Bookman Old Style" w:hAnsi="Bookman Old Style" w:cs="Arial"/>
          <w:sz w:val="19"/>
          <w:szCs w:val="19"/>
        </w:rPr>
        <w:t xml:space="preserve">            </w:t>
      </w:r>
      <w:r w:rsidR="006F5F57" w:rsidRPr="005F5A3F">
        <w:rPr>
          <w:rFonts w:ascii="Bookman Old Style" w:hAnsi="Bookman Old Style" w:cs="Arial"/>
          <w:sz w:val="19"/>
          <w:szCs w:val="19"/>
        </w:rPr>
        <w:t xml:space="preserve">            </w:t>
      </w:r>
    </w:p>
    <w:p w:rsidR="007760C0" w:rsidRPr="005F5A3F" w:rsidRDefault="007760C0" w:rsidP="00BD5DA9">
      <w:pPr>
        <w:spacing w:after="0" w:line="240" w:lineRule="auto"/>
        <w:jc w:val="both"/>
        <w:rPr>
          <w:rFonts w:ascii="Bookman Old Style" w:hAnsi="Bookman Old Style" w:cs="Arial"/>
          <w:sz w:val="19"/>
          <w:szCs w:val="19"/>
        </w:rPr>
      </w:pPr>
    </w:p>
    <w:p w:rsidR="007760C0" w:rsidRPr="005F5A3F" w:rsidRDefault="007760C0" w:rsidP="00BD5DA9">
      <w:pPr>
        <w:spacing w:after="0" w:line="240" w:lineRule="auto"/>
        <w:jc w:val="both"/>
        <w:rPr>
          <w:rFonts w:ascii="Bookman Old Style" w:hAnsi="Bookman Old Style" w:cs="Arial"/>
          <w:sz w:val="19"/>
          <w:szCs w:val="19"/>
        </w:rPr>
      </w:pPr>
    </w:p>
    <w:p w:rsidR="00BD5DA9" w:rsidRPr="005F5A3F" w:rsidRDefault="00C046DB" w:rsidP="00BD5DA9">
      <w:pPr>
        <w:spacing w:after="0" w:line="240" w:lineRule="auto"/>
        <w:jc w:val="both"/>
        <w:rPr>
          <w:rFonts w:ascii="Bookman Old Style" w:hAnsi="Bookman Old Style" w:cs="Arial"/>
          <w:sz w:val="19"/>
          <w:szCs w:val="19"/>
        </w:rPr>
      </w:pPr>
      <w:r w:rsidRPr="005F5A3F">
        <w:rPr>
          <w:rFonts w:ascii="Bookman Old Style" w:hAnsi="Bookman Old Style" w:cs="Arial"/>
          <w:sz w:val="19"/>
          <w:szCs w:val="19"/>
        </w:rPr>
        <w:t>Víctor Cavalari Vieira Oliveira</w:t>
      </w:r>
    </w:p>
    <w:p w:rsidR="00C046DB" w:rsidRPr="005F5A3F" w:rsidRDefault="00C046DB" w:rsidP="00BD5DA9">
      <w:pPr>
        <w:spacing w:after="0" w:line="240" w:lineRule="auto"/>
        <w:jc w:val="both"/>
        <w:rPr>
          <w:rFonts w:ascii="Bookman Old Style" w:hAnsi="Bookman Old Style" w:cs="Arial"/>
          <w:sz w:val="19"/>
          <w:szCs w:val="19"/>
        </w:rPr>
      </w:pPr>
    </w:p>
    <w:p w:rsidR="00374DA1" w:rsidRPr="005F5A3F" w:rsidRDefault="00374DA1" w:rsidP="00BD5DA9">
      <w:pPr>
        <w:spacing w:after="0" w:line="240" w:lineRule="auto"/>
        <w:jc w:val="both"/>
        <w:rPr>
          <w:rFonts w:ascii="Bookman Old Style" w:hAnsi="Bookman Old Style" w:cs="Arial"/>
          <w:sz w:val="19"/>
          <w:szCs w:val="19"/>
        </w:rPr>
      </w:pPr>
    </w:p>
    <w:p w:rsidR="008D3401" w:rsidRPr="005F5A3F" w:rsidRDefault="006F5F57" w:rsidP="003471CC">
      <w:pPr>
        <w:spacing w:after="0" w:line="240" w:lineRule="auto"/>
        <w:jc w:val="both"/>
        <w:rPr>
          <w:rFonts w:ascii="Bookman Old Style" w:hAnsi="Bookman Old Style" w:cs="Arial"/>
          <w:sz w:val="19"/>
          <w:szCs w:val="19"/>
        </w:rPr>
      </w:pPr>
      <w:r w:rsidRPr="005F5A3F">
        <w:rPr>
          <w:rFonts w:ascii="Bookman Old Style" w:hAnsi="Bookman Old Style" w:cs="Arial"/>
          <w:sz w:val="19"/>
          <w:szCs w:val="19"/>
        </w:rPr>
        <w:t>Stelamaris Schuenck Barbosa Resende</w:t>
      </w:r>
      <w:r w:rsidR="006C6C52" w:rsidRPr="005F5A3F">
        <w:rPr>
          <w:rFonts w:ascii="Bookman Old Style" w:hAnsi="Bookman Old Style" w:cs="Arial"/>
          <w:sz w:val="19"/>
          <w:szCs w:val="19"/>
        </w:rPr>
        <w:t xml:space="preserve">   </w:t>
      </w:r>
    </w:p>
    <w:p w:rsidR="008D3401" w:rsidRPr="005F5A3F" w:rsidRDefault="008D3401" w:rsidP="003471CC">
      <w:pPr>
        <w:spacing w:after="0" w:line="240" w:lineRule="auto"/>
        <w:jc w:val="both"/>
        <w:rPr>
          <w:rFonts w:ascii="Bookman Old Style" w:hAnsi="Bookman Old Style" w:cs="Arial"/>
          <w:sz w:val="19"/>
          <w:szCs w:val="19"/>
        </w:rPr>
      </w:pPr>
    </w:p>
    <w:p w:rsidR="008D3401" w:rsidRPr="005F5A3F" w:rsidRDefault="008D3401" w:rsidP="003471CC">
      <w:pPr>
        <w:spacing w:after="0" w:line="240" w:lineRule="auto"/>
        <w:jc w:val="both"/>
        <w:rPr>
          <w:rFonts w:ascii="Bookman Old Style" w:hAnsi="Bookman Old Style" w:cs="Arial"/>
          <w:sz w:val="19"/>
          <w:szCs w:val="19"/>
        </w:rPr>
      </w:pPr>
    </w:p>
    <w:p w:rsidR="00D17BF0" w:rsidRPr="005F5A3F" w:rsidRDefault="007760C0" w:rsidP="006C6C52">
      <w:pPr>
        <w:spacing w:after="0" w:line="240" w:lineRule="auto"/>
        <w:jc w:val="both"/>
        <w:rPr>
          <w:rFonts w:ascii="Bookman Old Style" w:hAnsi="Bookman Old Style" w:cs="Arial"/>
          <w:sz w:val="19"/>
          <w:szCs w:val="19"/>
        </w:rPr>
      </w:pPr>
      <w:r w:rsidRPr="005F5A3F">
        <w:rPr>
          <w:rFonts w:ascii="Bookman Old Style" w:hAnsi="Bookman Old Style" w:cs="Arial"/>
          <w:sz w:val="19"/>
          <w:szCs w:val="19"/>
        </w:rPr>
        <w:t>Pedro Alves Vieira Júnior</w:t>
      </w:r>
    </w:p>
    <w:p w:rsidR="00D17BF0" w:rsidRPr="005F5A3F" w:rsidRDefault="00D17BF0" w:rsidP="006C6C52">
      <w:pPr>
        <w:spacing w:after="0" w:line="240" w:lineRule="auto"/>
        <w:jc w:val="both"/>
        <w:rPr>
          <w:rFonts w:ascii="Bookman Old Style" w:hAnsi="Bookman Old Style" w:cs="Arial"/>
          <w:sz w:val="19"/>
          <w:szCs w:val="19"/>
        </w:rPr>
      </w:pPr>
    </w:p>
    <w:p w:rsidR="007760C0" w:rsidRPr="005F5A3F" w:rsidRDefault="007760C0" w:rsidP="006C6C52">
      <w:pPr>
        <w:spacing w:after="0" w:line="240" w:lineRule="auto"/>
        <w:jc w:val="both"/>
        <w:rPr>
          <w:rFonts w:ascii="Bookman Old Style" w:hAnsi="Bookman Old Style" w:cs="Arial"/>
          <w:sz w:val="19"/>
          <w:szCs w:val="19"/>
        </w:rPr>
      </w:pPr>
    </w:p>
    <w:p w:rsidR="00611C8B" w:rsidRPr="005F5A3F" w:rsidRDefault="00611C8B" w:rsidP="00BB09EE">
      <w:pPr>
        <w:spacing w:after="0" w:line="240" w:lineRule="auto"/>
        <w:jc w:val="both"/>
        <w:rPr>
          <w:rFonts w:ascii="Bookman Old Style" w:hAnsi="Bookman Old Style" w:cs="Arial"/>
          <w:sz w:val="19"/>
          <w:szCs w:val="19"/>
        </w:rPr>
      </w:pPr>
      <w:r w:rsidRPr="005F5A3F">
        <w:rPr>
          <w:rFonts w:ascii="Bookman Old Style" w:hAnsi="Bookman Old Style" w:cs="Arial"/>
          <w:sz w:val="19"/>
          <w:szCs w:val="19"/>
        </w:rPr>
        <w:t>Nancy Lieta Lima</w:t>
      </w:r>
      <w:r w:rsidR="006F5F57" w:rsidRPr="005F5A3F">
        <w:rPr>
          <w:rFonts w:ascii="Bookman Old Style" w:hAnsi="Bookman Old Style" w:cs="Arial"/>
          <w:sz w:val="19"/>
          <w:szCs w:val="19"/>
        </w:rPr>
        <w:t xml:space="preserve">  </w:t>
      </w:r>
      <w:r w:rsidR="006C6C52" w:rsidRPr="005F5A3F">
        <w:rPr>
          <w:rFonts w:ascii="Bookman Old Style" w:hAnsi="Bookman Old Style" w:cs="Arial"/>
          <w:sz w:val="19"/>
          <w:szCs w:val="19"/>
        </w:rPr>
        <w:t xml:space="preserve"> </w:t>
      </w:r>
    </w:p>
    <w:p w:rsidR="00611C8B" w:rsidRPr="00F56EF8" w:rsidRDefault="00611C8B" w:rsidP="003471CC">
      <w:pPr>
        <w:tabs>
          <w:tab w:val="left" w:pos="3750"/>
        </w:tabs>
        <w:spacing w:after="0"/>
        <w:jc w:val="both"/>
        <w:rPr>
          <w:rFonts w:ascii="Bookman Old Style" w:hAnsi="Bookman Old Style" w:cs="Arial"/>
          <w:b/>
          <w:sz w:val="20"/>
          <w:szCs w:val="20"/>
        </w:rPr>
      </w:pPr>
    </w:p>
    <w:sectPr w:rsidR="00611C8B" w:rsidRPr="00F56EF8" w:rsidSect="00F56EF8">
      <w:pgSz w:w="11906" w:h="16838"/>
      <w:pgMar w:top="284" w:right="707" w:bottom="142"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0C43" w:rsidRDefault="005E0C43" w:rsidP="00611C8B">
      <w:pPr>
        <w:spacing w:after="0" w:line="240" w:lineRule="auto"/>
      </w:pPr>
      <w:r>
        <w:separator/>
      </w:r>
    </w:p>
  </w:endnote>
  <w:endnote w:type="continuationSeparator" w:id="0">
    <w:p w:rsidR="005E0C43" w:rsidRDefault="005E0C43" w:rsidP="00611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Bold">
    <w:altName w:val="Tahom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ookmanOldStyle">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0C43" w:rsidRDefault="005E0C43" w:rsidP="00611C8B">
      <w:pPr>
        <w:spacing w:after="0" w:line="240" w:lineRule="auto"/>
      </w:pPr>
      <w:r>
        <w:separator/>
      </w:r>
    </w:p>
  </w:footnote>
  <w:footnote w:type="continuationSeparator" w:id="0">
    <w:p w:rsidR="005E0C43" w:rsidRDefault="005E0C43" w:rsidP="00611C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A6019"/>
    <w:multiLevelType w:val="multilevel"/>
    <w:tmpl w:val="33C42C28"/>
    <w:lvl w:ilvl="0">
      <w:start w:val="1"/>
      <w:numFmt w:val="decimal"/>
      <w:lvlText w:val="%1."/>
      <w:lvlJc w:val="left"/>
      <w:pPr>
        <w:ind w:left="720" w:hanging="360"/>
      </w:pPr>
      <w:rPr>
        <w:rFonts w:cs="Tahoma,Bold" w:hint="default"/>
      </w:rPr>
    </w:lvl>
    <w:lvl w:ilvl="1">
      <w:start w:val="2"/>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D756659"/>
    <w:multiLevelType w:val="hybridMultilevel"/>
    <w:tmpl w:val="696CBBAE"/>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5354197"/>
    <w:multiLevelType w:val="hybridMultilevel"/>
    <w:tmpl w:val="74C642A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5C7377F3"/>
    <w:multiLevelType w:val="hybridMultilevel"/>
    <w:tmpl w:val="CC56B01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0BD"/>
    <w:rsid w:val="00020C6F"/>
    <w:rsid w:val="00022F8F"/>
    <w:rsid w:val="00026D9E"/>
    <w:rsid w:val="00027BC8"/>
    <w:rsid w:val="00027D18"/>
    <w:rsid w:val="00027E45"/>
    <w:rsid w:val="00036527"/>
    <w:rsid w:val="0004258D"/>
    <w:rsid w:val="00046798"/>
    <w:rsid w:val="00050A91"/>
    <w:rsid w:val="00054F0E"/>
    <w:rsid w:val="00060984"/>
    <w:rsid w:val="00060E90"/>
    <w:rsid w:val="0006581C"/>
    <w:rsid w:val="0007165B"/>
    <w:rsid w:val="00074E90"/>
    <w:rsid w:val="00074EE1"/>
    <w:rsid w:val="00077CF2"/>
    <w:rsid w:val="00080BC0"/>
    <w:rsid w:val="00090EFF"/>
    <w:rsid w:val="00095755"/>
    <w:rsid w:val="000A15CA"/>
    <w:rsid w:val="000A3245"/>
    <w:rsid w:val="000A4079"/>
    <w:rsid w:val="000C0E35"/>
    <w:rsid w:val="000C10F9"/>
    <w:rsid w:val="000C1C0B"/>
    <w:rsid w:val="000C2140"/>
    <w:rsid w:val="000C5504"/>
    <w:rsid w:val="000D3427"/>
    <w:rsid w:val="000E5582"/>
    <w:rsid w:val="000E7977"/>
    <w:rsid w:val="000F2A60"/>
    <w:rsid w:val="000F4B5B"/>
    <w:rsid w:val="000F5C63"/>
    <w:rsid w:val="00104960"/>
    <w:rsid w:val="00107D35"/>
    <w:rsid w:val="001158EA"/>
    <w:rsid w:val="00130AAA"/>
    <w:rsid w:val="00133BB4"/>
    <w:rsid w:val="0014059A"/>
    <w:rsid w:val="00140E4C"/>
    <w:rsid w:val="0015384C"/>
    <w:rsid w:val="00173294"/>
    <w:rsid w:val="00173AE5"/>
    <w:rsid w:val="0019236F"/>
    <w:rsid w:val="0019335E"/>
    <w:rsid w:val="00195A42"/>
    <w:rsid w:val="001A0AFE"/>
    <w:rsid w:val="001A268B"/>
    <w:rsid w:val="001A2775"/>
    <w:rsid w:val="001B0A55"/>
    <w:rsid w:val="001F0D4D"/>
    <w:rsid w:val="00204FFC"/>
    <w:rsid w:val="00207F4E"/>
    <w:rsid w:val="002227C0"/>
    <w:rsid w:val="00234FCD"/>
    <w:rsid w:val="00235A22"/>
    <w:rsid w:val="00240DCF"/>
    <w:rsid w:val="0024157C"/>
    <w:rsid w:val="00242E59"/>
    <w:rsid w:val="002437D4"/>
    <w:rsid w:val="00245062"/>
    <w:rsid w:val="002632E5"/>
    <w:rsid w:val="0026568E"/>
    <w:rsid w:val="0026681C"/>
    <w:rsid w:val="00267177"/>
    <w:rsid w:val="00272A05"/>
    <w:rsid w:val="00274DC9"/>
    <w:rsid w:val="00282C48"/>
    <w:rsid w:val="002905B0"/>
    <w:rsid w:val="0029279D"/>
    <w:rsid w:val="002967C8"/>
    <w:rsid w:val="002A18AD"/>
    <w:rsid w:val="002A7ADB"/>
    <w:rsid w:val="002A7F37"/>
    <w:rsid w:val="002C1613"/>
    <w:rsid w:val="002C1ABB"/>
    <w:rsid w:val="002E1EF2"/>
    <w:rsid w:val="002E30BD"/>
    <w:rsid w:val="002F104D"/>
    <w:rsid w:val="002F7403"/>
    <w:rsid w:val="003006C8"/>
    <w:rsid w:val="0032248B"/>
    <w:rsid w:val="00324BC2"/>
    <w:rsid w:val="00333333"/>
    <w:rsid w:val="003345AA"/>
    <w:rsid w:val="003471CC"/>
    <w:rsid w:val="00360225"/>
    <w:rsid w:val="003624C9"/>
    <w:rsid w:val="003632FC"/>
    <w:rsid w:val="00371588"/>
    <w:rsid w:val="00374DA1"/>
    <w:rsid w:val="003811A6"/>
    <w:rsid w:val="00382D5A"/>
    <w:rsid w:val="00383E35"/>
    <w:rsid w:val="00393B78"/>
    <w:rsid w:val="003957DA"/>
    <w:rsid w:val="00396781"/>
    <w:rsid w:val="003972F3"/>
    <w:rsid w:val="003A06EB"/>
    <w:rsid w:val="003A0C4B"/>
    <w:rsid w:val="003A201C"/>
    <w:rsid w:val="003A3893"/>
    <w:rsid w:val="003A4943"/>
    <w:rsid w:val="003A5D4E"/>
    <w:rsid w:val="003B0392"/>
    <w:rsid w:val="003B446C"/>
    <w:rsid w:val="003C7036"/>
    <w:rsid w:val="003F6D85"/>
    <w:rsid w:val="00402AA0"/>
    <w:rsid w:val="00411B84"/>
    <w:rsid w:val="004135CD"/>
    <w:rsid w:val="0041376F"/>
    <w:rsid w:val="00414E7F"/>
    <w:rsid w:val="004215C7"/>
    <w:rsid w:val="0042218E"/>
    <w:rsid w:val="004234F1"/>
    <w:rsid w:val="00431B87"/>
    <w:rsid w:val="00437D8C"/>
    <w:rsid w:val="00440E72"/>
    <w:rsid w:val="00441FA5"/>
    <w:rsid w:val="00462A20"/>
    <w:rsid w:val="004714BB"/>
    <w:rsid w:val="00477EE9"/>
    <w:rsid w:val="00477FA0"/>
    <w:rsid w:val="004824C4"/>
    <w:rsid w:val="004A41A0"/>
    <w:rsid w:val="004B088E"/>
    <w:rsid w:val="004B1122"/>
    <w:rsid w:val="004C0CBC"/>
    <w:rsid w:val="004C61C1"/>
    <w:rsid w:val="004E729A"/>
    <w:rsid w:val="004F46CC"/>
    <w:rsid w:val="004F4DCB"/>
    <w:rsid w:val="00504042"/>
    <w:rsid w:val="00504D8D"/>
    <w:rsid w:val="0050602A"/>
    <w:rsid w:val="005075DB"/>
    <w:rsid w:val="005108C1"/>
    <w:rsid w:val="00511189"/>
    <w:rsid w:val="00515D17"/>
    <w:rsid w:val="00517043"/>
    <w:rsid w:val="00517164"/>
    <w:rsid w:val="0054095E"/>
    <w:rsid w:val="005473B4"/>
    <w:rsid w:val="005621EB"/>
    <w:rsid w:val="005702FC"/>
    <w:rsid w:val="00570E56"/>
    <w:rsid w:val="00573802"/>
    <w:rsid w:val="00573850"/>
    <w:rsid w:val="00576362"/>
    <w:rsid w:val="005816AA"/>
    <w:rsid w:val="00587F57"/>
    <w:rsid w:val="00594FAB"/>
    <w:rsid w:val="005959A4"/>
    <w:rsid w:val="005A15EE"/>
    <w:rsid w:val="005A34B9"/>
    <w:rsid w:val="005B07D9"/>
    <w:rsid w:val="005B40D0"/>
    <w:rsid w:val="005C742E"/>
    <w:rsid w:val="005D0442"/>
    <w:rsid w:val="005D32FA"/>
    <w:rsid w:val="005D55DD"/>
    <w:rsid w:val="005E0C43"/>
    <w:rsid w:val="005E7BE2"/>
    <w:rsid w:val="005F1656"/>
    <w:rsid w:val="005F5A3F"/>
    <w:rsid w:val="005F6573"/>
    <w:rsid w:val="00603869"/>
    <w:rsid w:val="006045EF"/>
    <w:rsid w:val="006107E4"/>
    <w:rsid w:val="00611C8B"/>
    <w:rsid w:val="00622CA6"/>
    <w:rsid w:val="00623FD7"/>
    <w:rsid w:val="006301FD"/>
    <w:rsid w:val="006366C1"/>
    <w:rsid w:val="00640172"/>
    <w:rsid w:val="00641BC9"/>
    <w:rsid w:val="0065186E"/>
    <w:rsid w:val="00652D48"/>
    <w:rsid w:val="00653669"/>
    <w:rsid w:val="00655D33"/>
    <w:rsid w:val="00664052"/>
    <w:rsid w:val="006640A3"/>
    <w:rsid w:val="0066769E"/>
    <w:rsid w:val="0067298F"/>
    <w:rsid w:val="00673D6A"/>
    <w:rsid w:val="00677D00"/>
    <w:rsid w:val="00680856"/>
    <w:rsid w:val="006861B7"/>
    <w:rsid w:val="006938B7"/>
    <w:rsid w:val="00695CB3"/>
    <w:rsid w:val="00696804"/>
    <w:rsid w:val="00697BA3"/>
    <w:rsid w:val="006A59F9"/>
    <w:rsid w:val="006C4C5F"/>
    <w:rsid w:val="006C60E0"/>
    <w:rsid w:val="006C6AA5"/>
    <w:rsid w:val="006C6C52"/>
    <w:rsid w:val="006D109E"/>
    <w:rsid w:val="006E1B1C"/>
    <w:rsid w:val="006F5F57"/>
    <w:rsid w:val="00704DA6"/>
    <w:rsid w:val="00711AD9"/>
    <w:rsid w:val="007243CC"/>
    <w:rsid w:val="00725AEF"/>
    <w:rsid w:val="00726309"/>
    <w:rsid w:val="00731635"/>
    <w:rsid w:val="00744E52"/>
    <w:rsid w:val="00755D0F"/>
    <w:rsid w:val="00757A82"/>
    <w:rsid w:val="007636F5"/>
    <w:rsid w:val="00763FE2"/>
    <w:rsid w:val="00766F73"/>
    <w:rsid w:val="007703B6"/>
    <w:rsid w:val="00773099"/>
    <w:rsid w:val="007760C0"/>
    <w:rsid w:val="00780A18"/>
    <w:rsid w:val="00783141"/>
    <w:rsid w:val="00795539"/>
    <w:rsid w:val="00795FC5"/>
    <w:rsid w:val="007A0379"/>
    <w:rsid w:val="007A116B"/>
    <w:rsid w:val="007A30E9"/>
    <w:rsid w:val="007B1340"/>
    <w:rsid w:val="007B3FAD"/>
    <w:rsid w:val="007B5FDC"/>
    <w:rsid w:val="007C1243"/>
    <w:rsid w:val="007C3DED"/>
    <w:rsid w:val="007C480B"/>
    <w:rsid w:val="007D4259"/>
    <w:rsid w:val="007E179A"/>
    <w:rsid w:val="00800423"/>
    <w:rsid w:val="00802F7E"/>
    <w:rsid w:val="00803157"/>
    <w:rsid w:val="008064A1"/>
    <w:rsid w:val="00813C50"/>
    <w:rsid w:val="00816BC3"/>
    <w:rsid w:val="00820056"/>
    <w:rsid w:val="00820392"/>
    <w:rsid w:val="00831E43"/>
    <w:rsid w:val="00836D91"/>
    <w:rsid w:val="00846169"/>
    <w:rsid w:val="00851B36"/>
    <w:rsid w:val="008538D1"/>
    <w:rsid w:val="008567E6"/>
    <w:rsid w:val="008613D8"/>
    <w:rsid w:val="0086734E"/>
    <w:rsid w:val="00875DF1"/>
    <w:rsid w:val="00882F1C"/>
    <w:rsid w:val="008854AC"/>
    <w:rsid w:val="00887FA0"/>
    <w:rsid w:val="008907C4"/>
    <w:rsid w:val="00892CD4"/>
    <w:rsid w:val="008A30FF"/>
    <w:rsid w:val="008B14D3"/>
    <w:rsid w:val="008C34BD"/>
    <w:rsid w:val="008C45B8"/>
    <w:rsid w:val="008D082C"/>
    <w:rsid w:val="008D0D0C"/>
    <w:rsid w:val="008D3401"/>
    <w:rsid w:val="008D35B5"/>
    <w:rsid w:val="008D469C"/>
    <w:rsid w:val="008F2189"/>
    <w:rsid w:val="008F4AA7"/>
    <w:rsid w:val="00902655"/>
    <w:rsid w:val="00905E63"/>
    <w:rsid w:val="00910783"/>
    <w:rsid w:val="00931E06"/>
    <w:rsid w:val="009354B8"/>
    <w:rsid w:val="00953F4F"/>
    <w:rsid w:val="009546BE"/>
    <w:rsid w:val="00954AF3"/>
    <w:rsid w:val="00955791"/>
    <w:rsid w:val="00962A00"/>
    <w:rsid w:val="00962E80"/>
    <w:rsid w:val="00977498"/>
    <w:rsid w:val="00977A01"/>
    <w:rsid w:val="009809B7"/>
    <w:rsid w:val="009812FA"/>
    <w:rsid w:val="00982740"/>
    <w:rsid w:val="009832A0"/>
    <w:rsid w:val="00983694"/>
    <w:rsid w:val="00983C28"/>
    <w:rsid w:val="009A0E6D"/>
    <w:rsid w:val="009A4C6C"/>
    <w:rsid w:val="009A5A3C"/>
    <w:rsid w:val="009B5DD5"/>
    <w:rsid w:val="009C1CC1"/>
    <w:rsid w:val="009C4E9A"/>
    <w:rsid w:val="009C7947"/>
    <w:rsid w:val="009E5ECB"/>
    <w:rsid w:val="009F0AD9"/>
    <w:rsid w:val="00A071F4"/>
    <w:rsid w:val="00A165C5"/>
    <w:rsid w:val="00A17A7B"/>
    <w:rsid w:val="00A202FD"/>
    <w:rsid w:val="00A263FA"/>
    <w:rsid w:val="00A27502"/>
    <w:rsid w:val="00A401C4"/>
    <w:rsid w:val="00A561BF"/>
    <w:rsid w:val="00A635E7"/>
    <w:rsid w:val="00A71393"/>
    <w:rsid w:val="00A73676"/>
    <w:rsid w:val="00A75D28"/>
    <w:rsid w:val="00A77857"/>
    <w:rsid w:val="00A81355"/>
    <w:rsid w:val="00A82266"/>
    <w:rsid w:val="00A85466"/>
    <w:rsid w:val="00A92580"/>
    <w:rsid w:val="00AB0470"/>
    <w:rsid w:val="00AB328B"/>
    <w:rsid w:val="00AB59DC"/>
    <w:rsid w:val="00AB709E"/>
    <w:rsid w:val="00AB718C"/>
    <w:rsid w:val="00AC3228"/>
    <w:rsid w:val="00AC3924"/>
    <w:rsid w:val="00AC4187"/>
    <w:rsid w:val="00AC6D0A"/>
    <w:rsid w:val="00AD16B2"/>
    <w:rsid w:val="00AD3C8A"/>
    <w:rsid w:val="00AD6E46"/>
    <w:rsid w:val="00AE20D6"/>
    <w:rsid w:val="00AE27CF"/>
    <w:rsid w:val="00AE7F23"/>
    <w:rsid w:val="00B011A2"/>
    <w:rsid w:val="00B20B3A"/>
    <w:rsid w:val="00B267E9"/>
    <w:rsid w:val="00B37D5B"/>
    <w:rsid w:val="00B41BCB"/>
    <w:rsid w:val="00B4369B"/>
    <w:rsid w:val="00B55E91"/>
    <w:rsid w:val="00B630BA"/>
    <w:rsid w:val="00B6312D"/>
    <w:rsid w:val="00B66D71"/>
    <w:rsid w:val="00B720EC"/>
    <w:rsid w:val="00B7300A"/>
    <w:rsid w:val="00B75DF5"/>
    <w:rsid w:val="00B77EBB"/>
    <w:rsid w:val="00B81360"/>
    <w:rsid w:val="00B822E2"/>
    <w:rsid w:val="00B97AA5"/>
    <w:rsid w:val="00BA1E3A"/>
    <w:rsid w:val="00BB09EE"/>
    <w:rsid w:val="00BB20FE"/>
    <w:rsid w:val="00BC1915"/>
    <w:rsid w:val="00BD4F5E"/>
    <w:rsid w:val="00BD5DA9"/>
    <w:rsid w:val="00BE031E"/>
    <w:rsid w:val="00BE4BBE"/>
    <w:rsid w:val="00BF148B"/>
    <w:rsid w:val="00C046DB"/>
    <w:rsid w:val="00C066C5"/>
    <w:rsid w:val="00C109FB"/>
    <w:rsid w:val="00C11777"/>
    <w:rsid w:val="00C30583"/>
    <w:rsid w:val="00C337B2"/>
    <w:rsid w:val="00C42124"/>
    <w:rsid w:val="00C45DB7"/>
    <w:rsid w:val="00C627AF"/>
    <w:rsid w:val="00C73263"/>
    <w:rsid w:val="00C874F2"/>
    <w:rsid w:val="00CA714F"/>
    <w:rsid w:val="00CB3FF0"/>
    <w:rsid w:val="00CB68C8"/>
    <w:rsid w:val="00CC409E"/>
    <w:rsid w:val="00CD2A4A"/>
    <w:rsid w:val="00CD339C"/>
    <w:rsid w:val="00CD3737"/>
    <w:rsid w:val="00CD4EDE"/>
    <w:rsid w:val="00CE6A38"/>
    <w:rsid w:val="00CE75BF"/>
    <w:rsid w:val="00CE7A1C"/>
    <w:rsid w:val="00D03D76"/>
    <w:rsid w:val="00D0692F"/>
    <w:rsid w:val="00D17915"/>
    <w:rsid w:val="00D17BF0"/>
    <w:rsid w:val="00D17EE2"/>
    <w:rsid w:val="00D26904"/>
    <w:rsid w:val="00D309DD"/>
    <w:rsid w:val="00D323BA"/>
    <w:rsid w:val="00D32A54"/>
    <w:rsid w:val="00D4714A"/>
    <w:rsid w:val="00D536B5"/>
    <w:rsid w:val="00D57C20"/>
    <w:rsid w:val="00D7189F"/>
    <w:rsid w:val="00D74DA1"/>
    <w:rsid w:val="00DA22F1"/>
    <w:rsid w:val="00DA5770"/>
    <w:rsid w:val="00DD6B7F"/>
    <w:rsid w:val="00DE3346"/>
    <w:rsid w:val="00DE46C7"/>
    <w:rsid w:val="00DE6447"/>
    <w:rsid w:val="00DE7726"/>
    <w:rsid w:val="00DF23A8"/>
    <w:rsid w:val="00E009DF"/>
    <w:rsid w:val="00E20E2A"/>
    <w:rsid w:val="00E21609"/>
    <w:rsid w:val="00E2294C"/>
    <w:rsid w:val="00E30264"/>
    <w:rsid w:val="00E30E1F"/>
    <w:rsid w:val="00E3542D"/>
    <w:rsid w:val="00E35CDB"/>
    <w:rsid w:val="00E438E3"/>
    <w:rsid w:val="00E4524E"/>
    <w:rsid w:val="00E64B8F"/>
    <w:rsid w:val="00E665EB"/>
    <w:rsid w:val="00E70A9B"/>
    <w:rsid w:val="00E91BF9"/>
    <w:rsid w:val="00E95A59"/>
    <w:rsid w:val="00EA744B"/>
    <w:rsid w:val="00EA78EB"/>
    <w:rsid w:val="00EC7B06"/>
    <w:rsid w:val="00ED02CC"/>
    <w:rsid w:val="00ED3719"/>
    <w:rsid w:val="00EE495D"/>
    <w:rsid w:val="00EE6E60"/>
    <w:rsid w:val="00EF5C45"/>
    <w:rsid w:val="00EF6C61"/>
    <w:rsid w:val="00F00E1D"/>
    <w:rsid w:val="00F101FF"/>
    <w:rsid w:val="00F11B48"/>
    <w:rsid w:val="00F12E75"/>
    <w:rsid w:val="00F2341E"/>
    <w:rsid w:val="00F4171A"/>
    <w:rsid w:val="00F4489D"/>
    <w:rsid w:val="00F524A6"/>
    <w:rsid w:val="00F559C6"/>
    <w:rsid w:val="00F56BE5"/>
    <w:rsid w:val="00F56E51"/>
    <w:rsid w:val="00F56EF8"/>
    <w:rsid w:val="00F63FBD"/>
    <w:rsid w:val="00F6521C"/>
    <w:rsid w:val="00F65273"/>
    <w:rsid w:val="00F66EB8"/>
    <w:rsid w:val="00F723D3"/>
    <w:rsid w:val="00F767B9"/>
    <w:rsid w:val="00F770DE"/>
    <w:rsid w:val="00F87787"/>
    <w:rsid w:val="00F9407C"/>
    <w:rsid w:val="00F9466A"/>
    <w:rsid w:val="00FB00A9"/>
    <w:rsid w:val="00FB1341"/>
    <w:rsid w:val="00FC1FC0"/>
    <w:rsid w:val="00FD1BC6"/>
    <w:rsid w:val="00FD2B10"/>
    <w:rsid w:val="00FD3437"/>
    <w:rsid w:val="00FE6AE9"/>
    <w:rsid w:val="00FF542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7178A"/>
  <w15:docId w15:val="{D3572E58-9030-4465-8BBA-884C55C1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079"/>
  </w:style>
  <w:style w:type="paragraph" w:styleId="Ttulo1">
    <w:name w:val="heading 1"/>
    <w:basedOn w:val="Normal"/>
    <w:next w:val="Normal"/>
    <w:link w:val="Ttulo1Char"/>
    <w:uiPriority w:val="9"/>
    <w:qFormat/>
    <w:rsid w:val="00611C8B"/>
    <w:pPr>
      <w:keepNext/>
      <w:keepLines/>
      <w:spacing w:before="240" w:after="0"/>
      <w:outlineLvl w:val="0"/>
    </w:pPr>
    <w:rPr>
      <w:rFonts w:asciiTheme="majorHAnsi" w:eastAsiaTheme="majorEastAsia" w:hAnsiTheme="majorHAnsi" w:cstheme="majorBidi"/>
      <w:color w:val="365F91" w:themeColor="accent1" w:themeShade="BF"/>
      <w:sz w:val="32"/>
      <w:szCs w:val="3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11C8B"/>
    <w:rPr>
      <w:rFonts w:asciiTheme="majorHAnsi" w:eastAsiaTheme="majorEastAsia" w:hAnsiTheme="majorHAnsi" w:cstheme="majorBidi"/>
      <w:color w:val="365F91" w:themeColor="accent1" w:themeShade="BF"/>
      <w:sz w:val="32"/>
      <w:szCs w:val="32"/>
      <w:lang w:eastAsia="en-US"/>
    </w:rPr>
  </w:style>
  <w:style w:type="paragraph" w:styleId="PargrafodaLista">
    <w:name w:val="List Paragraph"/>
    <w:basedOn w:val="Normal"/>
    <w:uiPriority w:val="34"/>
    <w:qFormat/>
    <w:rsid w:val="00AB59DC"/>
    <w:pPr>
      <w:ind w:left="720"/>
      <w:contextualSpacing/>
    </w:pPr>
  </w:style>
  <w:style w:type="table" w:styleId="Tabelacomgrade">
    <w:name w:val="Table Grid"/>
    <w:basedOn w:val="Tabelanormal"/>
    <w:uiPriority w:val="59"/>
    <w:rsid w:val="00F4489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epargpadro"/>
    <w:uiPriority w:val="99"/>
    <w:rsid w:val="000F5C63"/>
    <w:rPr>
      <w:color w:val="0000FF"/>
      <w:u w:val="single"/>
    </w:rPr>
  </w:style>
  <w:style w:type="paragraph" w:customStyle="1" w:styleId="Default">
    <w:name w:val="Default"/>
    <w:rsid w:val="00704DA6"/>
    <w:pPr>
      <w:autoSpaceDE w:val="0"/>
      <w:autoSpaceDN w:val="0"/>
      <w:adjustRightInd w:val="0"/>
      <w:spacing w:after="0" w:line="240" w:lineRule="auto"/>
    </w:pPr>
    <w:rPr>
      <w:rFonts w:ascii="Constantia" w:eastAsia="Times New Roman" w:hAnsi="Constantia" w:cs="Constantia"/>
      <w:color w:val="000000"/>
      <w:sz w:val="24"/>
      <w:szCs w:val="24"/>
    </w:rPr>
  </w:style>
  <w:style w:type="paragraph" w:styleId="Textodebalo">
    <w:name w:val="Balloon Text"/>
    <w:basedOn w:val="Normal"/>
    <w:link w:val="TextodebaloChar"/>
    <w:uiPriority w:val="99"/>
    <w:semiHidden/>
    <w:unhideWhenUsed/>
    <w:rsid w:val="004714B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714BB"/>
    <w:rPr>
      <w:rFonts w:ascii="Segoe UI" w:hAnsi="Segoe UI" w:cs="Segoe UI"/>
      <w:sz w:val="18"/>
      <w:szCs w:val="18"/>
    </w:rPr>
  </w:style>
  <w:style w:type="paragraph" w:styleId="Corpodetexto">
    <w:name w:val="Body Text"/>
    <w:basedOn w:val="Normal"/>
    <w:link w:val="CorpodetextoChar"/>
    <w:uiPriority w:val="99"/>
    <w:semiHidden/>
    <w:unhideWhenUsed/>
    <w:rsid w:val="00DD6B7F"/>
    <w:pPr>
      <w:spacing w:after="120"/>
    </w:pPr>
  </w:style>
  <w:style w:type="character" w:customStyle="1" w:styleId="CorpodetextoChar">
    <w:name w:val="Corpo de texto Char"/>
    <w:basedOn w:val="Fontepargpadro"/>
    <w:link w:val="Corpodetexto"/>
    <w:uiPriority w:val="99"/>
    <w:semiHidden/>
    <w:rsid w:val="00DD6B7F"/>
  </w:style>
  <w:style w:type="character" w:customStyle="1" w:styleId="TextodenotadefimChar">
    <w:name w:val="Texto de nota de fim Char"/>
    <w:basedOn w:val="Fontepargpadro"/>
    <w:link w:val="Textodenotadefim"/>
    <w:uiPriority w:val="99"/>
    <w:semiHidden/>
    <w:rsid w:val="00611C8B"/>
    <w:rPr>
      <w:rFonts w:eastAsiaTheme="minorHAnsi"/>
      <w:sz w:val="20"/>
      <w:szCs w:val="20"/>
      <w:lang w:eastAsia="en-US"/>
    </w:rPr>
  </w:style>
  <w:style w:type="paragraph" w:styleId="Textodenotadefim">
    <w:name w:val="endnote text"/>
    <w:basedOn w:val="Normal"/>
    <w:link w:val="TextodenotadefimChar"/>
    <w:uiPriority w:val="99"/>
    <w:semiHidden/>
    <w:unhideWhenUsed/>
    <w:rsid w:val="00611C8B"/>
    <w:pPr>
      <w:spacing w:after="0" w:line="240" w:lineRule="auto"/>
    </w:pPr>
    <w:rPr>
      <w:rFonts w:eastAsiaTheme="minorHAnsi"/>
      <w:sz w:val="20"/>
      <w:szCs w:val="20"/>
      <w:lang w:eastAsia="en-US"/>
    </w:rPr>
  </w:style>
  <w:style w:type="paragraph" w:styleId="Textodenotaderodap">
    <w:name w:val="footnote text"/>
    <w:basedOn w:val="Normal"/>
    <w:link w:val="TextodenotaderodapChar"/>
    <w:uiPriority w:val="99"/>
    <w:semiHidden/>
    <w:unhideWhenUsed/>
    <w:rsid w:val="00611C8B"/>
    <w:pPr>
      <w:spacing w:after="0" w:line="240" w:lineRule="auto"/>
    </w:pPr>
    <w:rPr>
      <w:rFonts w:eastAsiaTheme="minorHAnsi"/>
      <w:sz w:val="20"/>
      <w:szCs w:val="20"/>
      <w:lang w:eastAsia="en-US"/>
    </w:rPr>
  </w:style>
  <w:style w:type="character" w:customStyle="1" w:styleId="TextodenotaderodapChar">
    <w:name w:val="Texto de nota de rodapé Char"/>
    <w:basedOn w:val="Fontepargpadro"/>
    <w:link w:val="Textodenotaderodap"/>
    <w:uiPriority w:val="99"/>
    <w:semiHidden/>
    <w:rsid w:val="00611C8B"/>
    <w:rPr>
      <w:rFonts w:eastAsiaTheme="minorHAnsi"/>
      <w:sz w:val="20"/>
      <w:szCs w:val="20"/>
      <w:lang w:eastAsia="en-US"/>
    </w:rPr>
  </w:style>
  <w:style w:type="character" w:styleId="Refdenotaderodap">
    <w:name w:val="footnote reference"/>
    <w:basedOn w:val="Fontepargpadro"/>
    <w:uiPriority w:val="99"/>
    <w:semiHidden/>
    <w:unhideWhenUsed/>
    <w:rsid w:val="00611C8B"/>
    <w:rPr>
      <w:vertAlign w:val="superscript"/>
    </w:rPr>
  </w:style>
  <w:style w:type="paragraph" w:styleId="SemEspaamento">
    <w:name w:val="No Spacing"/>
    <w:uiPriority w:val="1"/>
    <w:qFormat/>
    <w:rsid w:val="00611C8B"/>
    <w:pPr>
      <w:spacing w:before="120" w:after="120" w:line="360" w:lineRule="auto"/>
      <w:jc w:val="both"/>
    </w:pPr>
    <w:rPr>
      <w:rFonts w:ascii="Calibri" w:eastAsiaTheme="minorHAnsi" w:hAnsi="Calibri"/>
      <w:szCs w:val="24"/>
      <w:lang w:eastAsia="en-US"/>
    </w:rPr>
  </w:style>
  <w:style w:type="paragraph" w:styleId="Cabealho">
    <w:name w:val="header"/>
    <w:basedOn w:val="Normal"/>
    <w:link w:val="CabealhoChar"/>
    <w:uiPriority w:val="99"/>
    <w:unhideWhenUsed/>
    <w:rsid w:val="00611C8B"/>
    <w:pPr>
      <w:tabs>
        <w:tab w:val="center" w:pos="4252"/>
        <w:tab w:val="right" w:pos="8504"/>
      </w:tabs>
      <w:spacing w:after="0" w:line="240" w:lineRule="auto"/>
    </w:pPr>
    <w:rPr>
      <w:rFonts w:eastAsiaTheme="minorHAnsi"/>
      <w:lang w:eastAsia="en-US"/>
    </w:rPr>
  </w:style>
  <w:style w:type="character" w:customStyle="1" w:styleId="CabealhoChar">
    <w:name w:val="Cabeçalho Char"/>
    <w:basedOn w:val="Fontepargpadro"/>
    <w:link w:val="Cabealho"/>
    <w:uiPriority w:val="99"/>
    <w:rsid w:val="00611C8B"/>
    <w:rPr>
      <w:rFonts w:eastAsiaTheme="minorHAnsi"/>
      <w:lang w:eastAsia="en-US"/>
    </w:rPr>
  </w:style>
  <w:style w:type="paragraph" w:styleId="Rodap">
    <w:name w:val="footer"/>
    <w:basedOn w:val="Normal"/>
    <w:link w:val="RodapChar"/>
    <w:uiPriority w:val="99"/>
    <w:unhideWhenUsed/>
    <w:rsid w:val="00611C8B"/>
    <w:pPr>
      <w:tabs>
        <w:tab w:val="center" w:pos="4252"/>
        <w:tab w:val="right" w:pos="8504"/>
      </w:tabs>
      <w:spacing w:after="0" w:line="240" w:lineRule="auto"/>
    </w:pPr>
    <w:rPr>
      <w:rFonts w:eastAsiaTheme="minorHAnsi"/>
      <w:lang w:eastAsia="en-US"/>
    </w:rPr>
  </w:style>
  <w:style w:type="character" w:customStyle="1" w:styleId="RodapChar">
    <w:name w:val="Rodapé Char"/>
    <w:basedOn w:val="Fontepargpadro"/>
    <w:link w:val="Rodap"/>
    <w:uiPriority w:val="99"/>
    <w:rsid w:val="00611C8B"/>
    <w:rPr>
      <w:rFonts w:eastAsiaTheme="minorHAnsi"/>
      <w:lang w:eastAsia="en-US"/>
    </w:rPr>
  </w:style>
  <w:style w:type="character" w:styleId="Refdecomentrio">
    <w:name w:val="annotation reference"/>
    <w:basedOn w:val="Fontepargpadro"/>
    <w:uiPriority w:val="99"/>
    <w:semiHidden/>
    <w:unhideWhenUsed/>
    <w:rsid w:val="002905B0"/>
    <w:rPr>
      <w:sz w:val="16"/>
      <w:szCs w:val="16"/>
    </w:rPr>
  </w:style>
  <w:style w:type="paragraph" w:styleId="Textodecomentrio">
    <w:name w:val="annotation text"/>
    <w:basedOn w:val="Normal"/>
    <w:link w:val="TextodecomentrioChar"/>
    <w:uiPriority w:val="99"/>
    <w:semiHidden/>
    <w:unhideWhenUsed/>
    <w:rsid w:val="002905B0"/>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2905B0"/>
    <w:rPr>
      <w:sz w:val="20"/>
      <w:szCs w:val="20"/>
    </w:rPr>
  </w:style>
  <w:style w:type="paragraph" w:styleId="Assuntodocomentrio">
    <w:name w:val="annotation subject"/>
    <w:basedOn w:val="Textodecomentrio"/>
    <w:next w:val="Textodecomentrio"/>
    <w:link w:val="AssuntodocomentrioChar"/>
    <w:uiPriority w:val="99"/>
    <w:semiHidden/>
    <w:unhideWhenUsed/>
    <w:rsid w:val="002905B0"/>
    <w:rPr>
      <w:b/>
      <w:bCs/>
    </w:rPr>
  </w:style>
  <w:style w:type="character" w:customStyle="1" w:styleId="AssuntodocomentrioChar">
    <w:name w:val="Assunto do comentário Char"/>
    <w:basedOn w:val="TextodecomentrioChar"/>
    <w:link w:val="Assuntodocomentrio"/>
    <w:uiPriority w:val="99"/>
    <w:semiHidden/>
    <w:rsid w:val="002905B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26925">
      <w:bodyDiv w:val="1"/>
      <w:marLeft w:val="0"/>
      <w:marRight w:val="0"/>
      <w:marTop w:val="0"/>
      <w:marBottom w:val="0"/>
      <w:divBdr>
        <w:top w:val="none" w:sz="0" w:space="0" w:color="auto"/>
        <w:left w:val="none" w:sz="0" w:space="0" w:color="auto"/>
        <w:bottom w:val="none" w:sz="0" w:space="0" w:color="auto"/>
        <w:right w:val="none" w:sz="0" w:space="0" w:color="auto"/>
      </w:divBdr>
    </w:div>
    <w:div w:id="108016454">
      <w:bodyDiv w:val="1"/>
      <w:marLeft w:val="0"/>
      <w:marRight w:val="0"/>
      <w:marTop w:val="0"/>
      <w:marBottom w:val="0"/>
      <w:divBdr>
        <w:top w:val="none" w:sz="0" w:space="0" w:color="auto"/>
        <w:left w:val="none" w:sz="0" w:space="0" w:color="auto"/>
        <w:bottom w:val="none" w:sz="0" w:space="0" w:color="auto"/>
        <w:right w:val="none" w:sz="0" w:space="0" w:color="auto"/>
      </w:divBdr>
    </w:div>
    <w:div w:id="209076509">
      <w:bodyDiv w:val="1"/>
      <w:marLeft w:val="0"/>
      <w:marRight w:val="0"/>
      <w:marTop w:val="0"/>
      <w:marBottom w:val="0"/>
      <w:divBdr>
        <w:top w:val="none" w:sz="0" w:space="0" w:color="auto"/>
        <w:left w:val="none" w:sz="0" w:space="0" w:color="auto"/>
        <w:bottom w:val="none" w:sz="0" w:space="0" w:color="auto"/>
        <w:right w:val="none" w:sz="0" w:space="0" w:color="auto"/>
      </w:divBdr>
    </w:div>
    <w:div w:id="240916912">
      <w:bodyDiv w:val="1"/>
      <w:marLeft w:val="0"/>
      <w:marRight w:val="0"/>
      <w:marTop w:val="0"/>
      <w:marBottom w:val="0"/>
      <w:divBdr>
        <w:top w:val="none" w:sz="0" w:space="0" w:color="auto"/>
        <w:left w:val="none" w:sz="0" w:space="0" w:color="auto"/>
        <w:bottom w:val="none" w:sz="0" w:space="0" w:color="auto"/>
        <w:right w:val="none" w:sz="0" w:space="0" w:color="auto"/>
      </w:divBdr>
    </w:div>
    <w:div w:id="278925419">
      <w:bodyDiv w:val="1"/>
      <w:marLeft w:val="0"/>
      <w:marRight w:val="0"/>
      <w:marTop w:val="0"/>
      <w:marBottom w:val="0"/>
      <w:divBdr>
        <w:top w:val="none" w:sz="0" w:space="0" w:color="auto"/>
        <w:left w:val="none" w:sz="0" w:space="0" w:color="auto"/>
        <w:bottom w:val="none" w:sz="0" w:space="0" w:color="auto"/>
        <w:right w:val="none" w:sz="0" w:space="0" w:color="auto"/>
      </w:divBdr>
    </w:div>
    <w:div w:id="345442523">
      <w:bodyDiv w:val="1"/>
      <w:marLeft w:val="0"/>
      <w:marRight w:val="0"/>
      <w:marTop w:val="0"/>
      <w:marBottom w:val="0"/>
      <w:divBdr>
        <w:top w:val="none" w:sz="0" w:space="0" w:color="auto"/>
        <w:left w:val="none" w:sz="0" w:space="0" w:color="auto"/>
        <w:bottom w:val="none" w:sz="0" w:space="0" w:color="auto"/>
        <w:right w:val="none" w:sz="0" w:space="0" w:color="auto"/>
      </w:divBdr>
    </w:div>
    <w:div w:id="619993733">
      <w:bodyDiv w:val="1"/>
      <w:marLeft w:val="0"/>
      <w:marRight w:val="0"/>
      <w:marTop w:val="0"/>
      <w:marBottom w:val="0"/>
      <w:divBdr>
        <w:top w:val="none" w:sz="0" w:space="0" w:color="auto"/>
        <w:left w:val="none" w:sz="0" w:space="0" w:color="auto"/>
        <w:bottom w:val="none" w:sz="0" w:space="0" w:color="auto"/>
        <w:right w:val="none" w:sz="0" w:space="0" w:color="auto"/>
      </w:divBdr>
    </w:div>
    <w:div w:id="636960272">
      <w:bodyDiv w:val="1"/>
      <w:marLeft w:val="0"/>
      <w:marRight w:val="0"/>
      <w:marTop w:val="0"/>
      <w:marBottom w:val="0"/>
      <w:divBdr>
        <w:top w:val="none" w:sz="0" w:space="0" w:color="auto"/>
        <w:left w:val="none" w:sz="0" w:space="0" w:color="auto"/>
        <w:bottom w:val="none" w:sz="0" w:space="0" w:color="auto"/>
        <w:right w:val="none" w:sz="0" w:space="0" w:color="auto"/>
      </w:divBdr>
    </w:div>
    <w:div w:id="655956455">
      <w:bodyDiv w:val="1"/>
      <w:marLeft w:val="0"/>
      <w:marRight w:val="0"/>
      <w:marTop w:val="0"/>
      <w:marBottom w:val="0"/>
      <w:divBdr>
        <w:top w:val="none" w:sz="0" w:space="0" w:color="auto"/>
        <w:left w:val="none" w:sz="0" w:space="0" w:color="auto"/>
        <w:bottom w:val="none" w:sz="0" w:space="0" w:color="auto"/>
        <w:right w:val="none" w:sz="0" w:space="0" w:color="auto"/>
      </w:divBdr>
    </w:div>
    <w:div w:id="1063527197">
      <w:bodyDiv w:val="1"/>
      <w:marLeft w:val="0"/>
      <w:marRight w:val="0"/>
      <w:marTop w:val="0"/>
      <w:marBottom w:val="0"/>
      <w:divBdr>
        <w:top w:val="none" w:sz="0" w:space="0" w:color="auto"/>
        <w:left w:val="none" w:sz="0" w:space="0" w:color="auto"/>
        <w:bottom w:val="none" w:sz="0" w:space="0" w:color="auto"/>
        <w:right w:val="none" w:sz="0" w:space="0" w:color="auto"/>
      </w:divBdr>
    </w:div>
    <w:div w:id="1098061516">
      <w:bodyDiv w:val="1"/>
      <w:marLeft w:val="0"/>
      <w:marRight w:val="0"/>
      <w:marTop w:val="0"/>
      <w:marBottom w:val="0"/>
      <w:divBdr>
        <w:top w:val="none" w:sz="0" w:space="0" w:color="auto"/>
        <w:left w:val="none" w:sz="0" w:space="0" w:color="auto"/>
        <w:bottom w:val="none" w:sz="0" w:space="0" w:color="auto"/>
        <w:right w:val="none" w:sz="0" w:space="0" w:color="auto"/>
      </w:divBdr>
    </w:div>
    <w:div w:id="1390614438">
      <w:bodyDiv w:val="1"/>
      <w:marLeft w:val="0"/>
      <w:marRight w:val="0"/>
      <w:marTop w:val="0"/>
      <w:marBottom w:val="0"/>
      <w:divBdr>
        <w:top w:val="none" w:sz="0" w:space="0" w:color="auto"/>
        <w:left w:val="none" w:sz="0" w:space="0" w:color="auto"/>
        <w:bottom w:val="none" w:sz="0" w:space="0" w:color="auto"/>
        <w:right w:val="none" w:sz="0" w:space="0" w:color="auto"/>
      </w:divBdr>
    </w:div>
    <w:div w:id="1497767587">
      <w:bodyDiv w:val="1"/>
      <w:marLeft w:val="0"/>
      <w:marRight w:val="0"/>
      <w:marTop w:val="0"/>
      <w:marBottom w:val="0"/>
      <w:divBdr>
        <w:top w:val="none" w:sz="0" w:space="0" w:color="auto"/>
        <w:left w:val="none" w:sz="0" w:space="0" w:color="auto"/>
        <w:bottom w:val="none" w:sz="0" w:space="0" w:color="auto"/>
        <w:right w:val="none" w:sz="0" w:space="0" w:color="auto"/>
      </w:divBdr>
    </w:div>
    <w:div w:id="1599603542">
      <w:bodyDiv w:val="1"/>
      <w:marLeft w:val="0"/>
      <w:marRight w:val="0"/>
      <w:marTop w:val="0"/>
      <w:marBottom w:val="0"/>
      <w:divBdr>
        <w:top w:val="none" w:sz="0" w:space="0" w:color="auto"/>
        <w:left w:val="none" w:sz="0" w:space="0" w:color="auto"/>
        <w:bottom w:val="none" w:sz="0" w:space="0" w:color="auto"/>
        <w:right w:val="none" w:sz="0" w:space="0" w:color="auto"/>
      </w:divBdr>
    </w:div>
    <w:div w:id="1599634126">
      <w:bodyDiv w:val="1"/>
      <w:marLeft w:val="0"/>
      <w:marRight w:val="0"/>
      <w:marTop w:val="0"/>
      <w:marBottom w:val="0"/>
      <w:divBdr>
        <w:top w:val="none" w:sz="0" w:space="0" w:color="auto"/>
        <w:left w:val="none" w:sz="0" w:space="0" w:color="auto"/>
        <w:bottom w:val="none" w:sz="0" w:space="0" w:color="auto"/>
        <w:right w:val="none" w:sz="0" w:space="0" w:color="auto"/>
      </w:divBdr>
    </w:div>
    <w:div w:id="1702051455">
      <w:bodyDiv w:val="1"/>
      <w:marLeft w:val="0"/>
      <w:marRight w:val="0"/>
      <w:marTop w:val="0"/>
      <w:marBottom w:val="0"/>
      <w:divBdr>
        <w:top w:val="none" w:sz="0" w:space="0" w:color="auto"/>
        <w:left w:val="none" w:sz="0" w:space="0" w:color="auto"/>
        <w:bottom w:val="none" w:sz="0" w:space="0" w:color="auto"/>
        <w:right w:val="none" w:sz="0" w:space="0" w:color="auto"/>
      </w:divBdr>
    </w:div>
    <w:div w:id="1747724136">
      <w:bodyDiv w:val="1"/>
      <w:marLeft w:val="0"/>
      <w:marRight w:val="0"/>
      <w:marTop w:val="0"/>
      <w:marBottom w:val="0"/>
      <w:divBdr>
        <w:top w:val="none" w:sz="0" w:space="0" w:color="auto"/>
        <w:left w:val="none" w:sz="0" w:space="0" w:color="auto"/>
        <w:bottom w:val="none" w:sz="0" w:space="0" w:color="auto"/>
        <w:right w:val="none" w:sz="0" w:space="0" w:color="auto"/>
      </w:divBdr>
    </w:div>
    <w:div w:id="1826624418">
      <w:bodyDiv w:val="1"/>
      <w:marLeft w:val="0"/>
      <w:marRight w:val="0"/>
      <w:marTop w:val="0"/>
      <w:marBottom w:val="0"/>
      <w:divBdr>
        <w:top w:val="none" w:sz="0" w:space="0" w:color="auto"/>
        <w:left w:val="none" w:sz="0" w:space="0" w:color="auto"/>
        <w:bottom w:val="none" w:sz="0" w:space="0" w:color="auto"/>
        <w:right w:val="none" w:sz="0" w:space="0" w:color="auto"/>
      </w:divBdr>
    </w:div>
    <w:div w:id="1935549151">
      <w:bodyDiv w:val="1"/>
      <w:marLeft w:val="0"/>
      <w:marRight w:val="0"/>
      <w:marTop w:val="0"/>
      <w:marBottom w:val="0"/>
      <w:divBdr>
        <w:top w:val="none" w:sz="0" w:space="0" w:color="auto"/>
        <w:left w:val="none" w:sz="0" w:space="0" w:color="auto"/>
        <w:bottom w:val="none" w:sz="0" w:space="0" w:color="auto"/>
        <w:right w:val="none" w:sz="0" w:space="0" w:color="auto"/>
      </w:divBdr>
    </w:div>
    <w:div w:id="1973710162">
      <w:bodyDiv w:val="1"/>
      <w:marLeft w:val="0"/>
      <w:marRight w:val="0"/>
      <w:marTop w:val="0"/>
      <w:marBottom w:val="0"/>
      <w:divBdr>
        <w:top w:val="none" w:sz="0" w:space="0" w:color="auto"/>
        <w:left w:val="none" w:sz="0" w:space="0" w:color="auto"/>
        <w:bottom w:val="none" w:sz="0" w:space="0" w:color="auto"/>
        <w:right w:val="none" w:sz="0" w:space="0" w:color="auto"/>
      </w:divBdr>
    </w:div>
    <w:div w:id="2027094480">
      <w:bodyDiv w:val="1"/>
      <w:marLeft w:val="0"/>
      <w:marRight w:val="0"/>
      <w:marTop w:val="0"/>
      <w:marBottom w:val="0"/>
      <w:divBdr>
        <w:top w:val="none" w:sz="0" w:space="0" w:color="auto"/>
        <w:left w:val="none" w:sz="0" w:space="0" w:color="auto"/>
        <w:bottom w:val="none" w:sz="0" w:space="0" w:color="auto"/>
        <w:right w:val="none" w:sz="0" w:space="0" w:color="auto"/>
      </w:divBdr>
    </w:div>
    <w:div w:id="208105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816</TotalTime>
  <Pages>1</Pages>
  <Words>675</Words>
  <Characters>3649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Administrador</dc:creator>
  <cp:lastModifiedBy>Windows</cp:lastModifiedBy>
  <cp:revision>79</cp:revision>
  <cp:lastPrinted>2022-05-20T13:59:00Z</cp:lastPrinted>
  <dcterms:created xsi:type="dcterms:W3CDTF">2019-10-07T13:17:00Z</dcterms:created>
  <dcterms:modified xsi:type="dcterms:W3CDTF">2022-06-20T13:19:00Z</dcterms:modified>
</cp:coreProperties>
</file>