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B6312D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272A05"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BB09EE" w:rsidRDefault="00B20B3A" w:rsidP="00B822E2">
      <w:pPr>
        <w:spacing w:after="0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BB09EE">
        <w:rPr>
          <w:rFonts w:ascii="Arial" w:hAnsi="Arial" w:cs="Arial"/>
          <w:b/>
          <w:sz w:val="21"/>
          <w:szCs w:val="21"/>
          <w:u w:val="single"/>
        </w:rPr>
        <w:t>Ata da Reunião Ordinária</w:t>
      </w:r>
      <w:r w:rsidR="004714BB" w:rsidRPr="00BB09EE">
        <w:rPr>
          <w:rFonts w:ascii="Arial" w:hAnsi="Arial" w:cs="Arial"/>
          <w:b/>
          <w:sz w:val="21"/>
          <w:szCs w:val="21"/>
          <w:u w:val="single"/>
        </w:rPr>
        <w:t xml:space="preserve"> do Comitê de Investimentos do </w:t>
      </w:r>
      <w:r w:rsidRPr="00BB09EE">
        <w:rPr>
          <w:rFonts w:ascii="Arial" w:hAnsi="Arial" w:cs="Arial"/>
          <w:b/>
          <w:sz w:val="21"/>
          <w:szCs w:val="21"/>
          <w:u w:val="single"/>
        </w:rPr>
        <w:t>Muriaé-Prev</w:t>
      </w:r>
      <w:r w:rsidR="00DF23A8" w:rsidRPr="00BB09EE">
        <w:rPr>
          <w:rFonts w:ascii="Arial" w:hAnsi="Arial" w:cs="Arial"/>
          <w:b/>
          <w:sz w:val="21"/>
          <w:szCs w:val="21"/>
          <w:u w:val="single"/>
        </w:rPr>
        <w:t xml:space="preserve"> (</w:t>
      </w:r>
      <w:r w:rsidR="006C4C5F">
        <w:rPr>
          <w:rFonts w:ascii="Arial" w:hAnsi="Arial" w:cs="Arial"/>
          <w:b/>
          <w:sz w:val="21"/>
          <w:szCs w:val="21"/>
          <w:u w:val="single"/>
        </w:rPr>
        <w:t>19</w:t>
      </w:r>
      <w:r w:rsidR="00820392" w:rsidRPr="00BB09EE">
        <w:rPr>
          <w:rFonts w:ascii="Arial" w:hAnsi="Arial" w:cs="Arial"/>
          <w:b/>
          <w:sz w:val="21"/>
          <w:szCs w:val="21"/>
          <w:u w:val="single"/>
        </w:rPr>
        <w:t>/</w:t>
      </w:r>
      <w:r w:rsidR="006C4C5F">
        <w:rPr>
          <w:rFonts w:ascii="Arial" w:hAnsi="Arial" w:cs="Arial"/>
          <w:b/>
          <w:sz w:val="21"/>
          <w:szCs w:val="21"/>
          <w:u w:val="single"/>
        </w:rPr>
        <w:t>04</w:t>
      </w:r>
      <w:r w:rsidR="00CE6A38" w:rsidRPr="00BB09EE">
        <w:rPr>
          <w:rFonts w:ascii="Arial" w:hAnsi="Arial" w:cs="Arial"/>
          <w:b/>
          <w:sz w:val="21"/>
          <w:szCs w:val="21"/>
          <w:u w:val="single"/>
        </w:rPr>
        <w:t>/20</w:t>
      </w:r>
      <w:r w:rsidR="000F4B5B" w:rsidRPr="00BB09EE">
        <w:rPr>
          <w:rFonts w:ascii="Arial" w:hAnsi="Arial" w:cs="Arial"/>
          <w:b/>
          <w:sz w:val="21"/>
          <w:szCs w:val="21"/>
          <w:u w:val="single"/>
        </w:rPr>
        <w:t>22</w:t>
      </w:r>
      <w:r w:rsidRPr="00BB09EE">
        <w:rPr>
          <w:rFonts w:ascii="Arial" w:hAnsi="Arial" w:cs="Arial"/>
          <w:b/>
          <w:sz w:val="21"/>
          <w:szCs w:val="21"/>
          <w:u w:val="single"/>
        </w:rPr>
        <w:t>)</w:t>
      </w:r>
      <w:r w:rsidR="00060984" w:rsidRPr="00BB09EE">
        <w:rPr>
          <w:rFonts w:ascii="Arial" w:hAnsi="Arial" w:cs="Arial"/>
          <w:b/>
          <w:sz w:val="21"/>
          <w:szCs w:val="21"/>
          <w:u w:val="single"/>
        </w:rPr>
        <w:t>.</w:t>
      </w:r>
    </w:p>
    <w:p w:rsidR="008854AC" w:rsidRPr="00BB09EE" w:rsidRDefault="00FF542F" w:rsidP="00D17BF0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OldStyle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Ao</w:t>
      </w:r>
      <w:r w:rsidR="00E2294C" w:rsidRPr="00BB09EE">
        <w:rPr>
          <w:rFonts w:ascii="Bookman Old Style" w:hAnsi="Bookman Old Style" w:cs="Arial"/>
          <w:sz w:val="21"/>
          <w:szCs w:val="21"/>
        </w:rPr>
        <w:t xml:space="preserve">s </w:t>
      </w:r>
      <w:r w:rsidR="006C4C5F">
        <w:rPr>
          <w:rFonts w:ascii="Bookman Old Style" w:hAnsi="Bookman Old Style" w:cs="Arial"/>
          <w:sz w:val="21"/>
          <w:szCs w:val="21"/>
        </w:rPr>
        <w:t>dezenove dias do mês de abril</w:t>
      </w:r>
      <w:r w:rsidR="00A73676" w:rsidRPr="00BB09EE">
        <w:rPr>
          <w:rFonts w:ascii="Bookman Old Style" w:hAnsi="Bookman Old Style" w:cs="Arial"/>
          <w:sz w:val="21"/>
          <w:szCs w:val="21"/>
        </w:rPr>
        <w:t xml:space="preserve"> de 20</w:t>
      </w:r>
      <w:r w:rsidR="000F4B5B" w:rsidRPr="00BB09EE">
        <w:rPr>
          <w:rFonts w:ascii="Bookman Old Style" w:hAnsi="Bookman Old Style" w:cs="Arial"/>
          <w:sz w:val="21"/>
          <w:szCs w:val="21"/>
        </w:rPr>
        <w:t>22</w:t>
      </w:r>
      <w:r w:rsidR="00E2294C" w:rsidRPr="00BB09EE">
        <w:rPr>
          <w:rFonts w:ascii="Bookman Old Style" w:hAnsi="Bookman Old Style" w:cs="Arial"/>
          <w:sz w:val="21"/>
          <w:szCs w:val="21"/>
        </w:rPr>
        <w:t>, às nove</w:t>
      </w:r>
      <w:r w:rsidR="00983C28" w:rsidRPr="00BB09EE">
        <w:rPr>
          <w:rFonts w:ascii="Bookman Old Style" w:hAnsi="Bookman Old Style" w:cs="Arial"/>
          <w:sz w:val="21"/>
          <w:szCs w:val="21"/>
        </w:rPr>
        <w:t xml:space="preserve"> horas e zero minutos</w:t>
      </w:r>
      <w:r w:rsidR="00D17BF0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reuniram-se os membros </w:t>
      </w:r>
      <w:r w:rsidR="007B3FAD" w:rsidRPr="00BB09EE">
        <w:rPr>
          <w:rFonts w:ascii="Bookman Old Style" w:hAnsi="Bookman Old Style" w:cs="Arial"/>
          <w:sz w:val="21"/>
          <w:szCs w:val="21"/>
        </w:rPr>
        <w:t>efetivos e suplentes do Comitê de I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nvestimentos. </w:t>
      </w:r>
      <w:r w:rsidR="00C11777" w:rsidRPr="00BB09EE">
        <w:rPr>
          <w:rFonts w:ascii="Bookman Old Style" w:hAnsi="Bookman Old Style" w:cs="Arial"/>
          <w:sz w:val="21"/>
          <w:szCs w:val="21"/>
        </w:rPr>
        <w:t>Foi verificado o quórum de participação nessa reunião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 dos membros:</w:t>
      </w:r>
      <w:bookmarkStart w:id="0" w:name="_Hlk25057824"/>
      <w:r w:rsidR="00517164" w:rsidRPr="00BB09EE">
        <w:rPr>
          <w:rFonts w:ascii="Bookman Old Style" w:hAnsi="Bookman Old Style" w:cs="Arial"/>
          <w:sz w:val="21"/>
          <w:szCs w:val="21"/>
        </w:rPr>
        <w:t xml:space="preserve"> Alessandro Rodrigues Campos (membro nato)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presente</w:t>
      </w:r>
      <w:r w:rsidR="00517164" w:rsidRPr="00BB09EE">
        <w:rPr>
          <w:rFonts w:ascii="Bookman Old Style" w:hAnsi="Bookman Old Style" w:cs="Arial"/>
          <w:sz w:val="21"/>
          <w:szCs w:val="21"/>
        </w:rPr>
        <w:t>,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Stelamaris Schuenck Barbosa Resende (membro nato)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presente</w:t>
      </w:r>
      <w:r w:rsidR="006F5F57" w:rsidRPr="00BB09EE">
        <w:rPr>
          <w:rFonts w:ascii="Bookman Old Style" w:hAnsi="Bookman Old Style" w:cs="Arial"/>
          <w:sz w:val="21"/>
          <w:szCs w:val="21"/>
        </w:rPr>
        <w:t>,</w:t>
      </w:r>
      <w:r w:rsidR="00983694" w:rsidRPr="00BB09EE">
        <w:rPr>
          <w:rFonts w:ascii="Bookman Old Style" w:hAnsi="Bookman Old Style" w:cs="Arial"/>
          <w:sz w:val="21"/>
          <w:szCs w:val="21"/>
        </w:rPr>
        <w:t xml:space="preserve"> Antônio José Pereira de Oliveira (membro efetivo)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</w:t>
      </w:r>
      <w:r w:rsidR="00C046DB" w:rsidRPr="00BB09EE">
        <w:rPr>
          <w:rFonts w:ascii="Bookman Old Style" w:hAnsi="Bookman Old Style" w:cs="Arial"/>
          <w:sz w:val="21"/>
          <w:szCs w:val="21"/>
        </w:rPr>
        <w:t>ausente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517164" w:rsidRPr="00BB09EE">
        <w:rPr>
          <w:rFonts w:ascii="Bookman Old Style" w:hAnsi="Bookman Old Style" w:cs="Arial"/>
          <w:sz w:val="21"/>
          <w:szCs w:val="21"/>
        </w:rPr>
        <w:t>Víctor Cavalari Vieira Oliveira (membro efetiv</w:t>
      </w:r>
      <w:r w:rsidR="00BD4F5E" w:rsidRPr="00BB09EE">
        <w:rPr>
          <w:rFonts w:ascii="Bookman Old Style" w:hAnsi="Bookman Old Style" w:cs="Arial"/>
          <w:sz w:val="21"/>
          <w:szCs w:val="21"/>
        </w:rPr>
        <w:t>o</w:t>
      </w:r>
      <w:r w:rsidR="00080BC0" w:rsidRPr="00BB09EE">
        <w:rPr>
          <w:rFonts w:ascii="Bookman Old Style" w:hAnsi="Bookman Old Style" w:cs="Arial"/>
          <w:sz w:val="21"/>
          <w:szCs w:val="21"/>
        </w:rPr>
        <w:t>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</w:t>
      </w:r>
      <w:r w:rsidR="00C046DB" w:rsidRPr="00BB09EE">
        <w:rPr>
          <w:rFonts w:ascii="Bookman Old Style" w:hAnsi="Bookman Old Style" w:cs="Arial"/>
          <w:sz w:val="21"/>
          <w:szCs w:val="21"/>
        </w:rPr>
        <w:t>presente</w:t>
      </w:r>
      <w:r w:rsidR="00BD4F5E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6F5F57" w:rsidRPr="00BB09EE">
        <w:rPr>
          <w:rFonts w:ascii="Bookman Old Style" w:hAnsi="Bookman Old Style" w:cs="Arial"/>
          <w:sz w:val="21"/>
          <w:szCs w:val="21"/>
        </w:rPr>
        <w:t>Pedro Alves Vieira Júnior</w:t>
      </w:r>
      <w:r w:rsidR="00983694" w:rsidRPr="00BB09EE">
        <w:rPr>
          <w:rFonts w:ascii="Bookman Old Style" w:hAnsi="Bookman Old Style" w:cs="Arial"/>
          <w:sz w:val="21"/>
          <w:szCs w:val="21"/>
        </w:rPr>
        <w:t xml:space="preserve"> (membro efetivo)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</w:t>
      </w:r>
      <w:r w:rsidR="007760C0" w:rsidRPr="00BB09EE">
        <w:rPr>
          <w:rFonts w:ascii="Bookman Old Style" w:hAnsi="Bookman Old Style" w:cs="Arial"/>
          <w:sz w:val="21"/>
          <w:szCs w:val="21"/>
        </w:rPr>
        <w:t>presente</w:t>
      </w:r>
      <w:r w:rsidR="008B14D3" w:rsidRPr="00BB09EE">
        <w:rPr>
          <w:rFonts w:ascii="Bookman Old Style" w:hAnsi="Bookman Old Style" w:cs="Arial"/>
          <w:sz w:val="21"/>
          <w:szCs w:val="21"/>
        </w:rPr>
        <w:t>,</w:t>
      </w:r>
      <w:r w:rsidR="00EF6C61" w:rsidRPr="00BB09EE">
        <w:rPr>
          <w:rFonts w:ascii="Bookman Old Style" w:hAnsi="Bookman Old Style" w:cs="Arial"/>
          <w:sz w:val="21"/>
          <w:szCs w:val="21"/>
        </w:rPr>
        <w:t xml:space="preserve"> </w:t>
      </w:r>
      <w:bookmarkEnd w:id="0"/>
      <w:r w:rsidR="006F5F57" w:rsidRPr="00BB09EE">
        <w:rPr>
          <w:rFonts w:ascii="Bookman Old Style" w:hAnsi="Bookman Old Style" w:cs="Arial"/>
          <w:sz w:val="21"/>
          <w:szCs w:val="21"/>
        </w:rPr>
        <w:t>Gilmar L</w:t>
      </w:r>
      <w:r w:rsidR="00EF6C61" w:rsidRPr="00BB09EE">
        <w:rPr>
          <w:rFonts w:ascii="Bookman Old Style" w:hAnsi="Bookman Old Style" w:cs="Arial"/>
          <w:sz w:val="21"/>
          <w:szCs w:val="21"/>
        </w:rPr>
        <w:t>o</w:t>
      </w:r>
      <w:r w:rsidR="00441FA5" w:rsidRPr="00BB09EE">
        <w:rPr>
          <w:rFonts w:ascii="Bookman Old Style" w:hAnsi="Bookman Old Style" w:cs="Arial"/>
          <w:sz w:val="21"/>
          <w:szCs w:val="21"/>
        </w:rPr>
        <w:t>pes de Faria (membro suplente)</w:t>
      </w:r>
      <w:r w:rsidR="006C4C5F">
        <w:rPr>
          <w:rFonts w:ascii="Bookman Old Style" w:hAnsi="Bookman Old Style" w:cs="Arial"/>
          <w:sz w:val="21"/>
          <w:szCs w:val="21"/>
        </w:rPr>
        <w:t xml:space="preserve"> – ausente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983694" w:rsidRPr="00BB09EE">
        <w:rPr>
          <w:rFonts w:ascii="Bookman Old Style" w:hAnsi="Bookman Old Style" w:cs="Arial"/>
          <w:sz w:val="21"/>
          <w:szCs w:val="21"/>
        </w:rPr>
        <w:t>Renata Ramos de Lacerda (membro suplente)</w:t>
      </w:r>
      <w:r w:rsidR="00C046DB" w:rsidRPr="00BB09EE">
        <w:rPr>
          <w:rFonts w:ascii="Bookman Old Style" w:hAnsi="Bookman Old Style" w:cs="Arial"/>
          <w:sz w:val="21"/>
          <w:szCs w:val="21"/>
        </w:rPr>
        <w:t xml:space="preserve"> - ausente</w:t>
      </w:r>
      <w:r w:rsidR="00697BA3" w:rsidRPr="00BB09EE">
        <w:rPr>
          <w:rFonts w:ascii="Bookman Old Style" w:hAnsi="Bookman Old Style" w:cs="Arial"/>
          <w:sz w:val="21"/>
          <w:szCs w:val="21"/>
        </w:rPr>
        <w:t xml:space="preserve">. </w:t>
      </w:r>
      <w:r w:rsidR="00E438E3" w:rsidRPr="00BB09EE">
        <w:rPr>
          <w:rFonts w:ascii="Bookman Old Style" w:hAnsi="Bookman Old Style" w:cs="Arial"/>
          <w:sz w:val="21"/>
          <w:szCs w:val="21"/>
        </w:rPr>
        <w:t>Foram h</w:t>
      </w:r>
      <w:r w:rsidR="001A0AFE" w:rsidRPr="00BB09EE">
        <w:rPr>
          <w:rFonts w:ascii="Bookman Old Style" w:hAnsi="Bookman Old Style" w:cs="Arial"/>
          <w:sz w:val="21"/>
          <w:szCs w:val="21"/>
        </w:rPr>
        <w:t xml:space="preserve">abilitados para voto: </w:t>
      </w:r>
      <w:r w:rsidR="006F5F57" w:rsidRPr="00BB09EE">
        <w:rPr>
          <w:rFonts w:ascii="Bookman Old Style" w:hAnsi="Bookman Old Style" w:cs="Arial"/>
          <w:sz w:val="21"/>
          <w:szCs w:val="21"/>
        </w:rPr>
        <w:t>Alessandro Rodrigues Campos (membro nato), Stelamaris Schuenck</w:t>
      </w:r>
      <w:r w:rsidR="00C046DB" w:rsidRPr="00BB09EE">
        <w:rPr>
          <w:rFonts w:ascii="Bookman Old Style" w:hAnsi="Bookman Old Style" w:cs="Arial"/>
          <w:sz w:val="21"/>
          <w:szCs w:val="21"/>
        </w:rPr>
        <w:t xml:space="preserve"> Barbosa Resende (membro nato)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C046DB" w:rsidRPr="00BB09EE">
        <w:rPr>
          <w:rFonts w:ascii="Bookman Old Style" w:hAnsi="Bookman Old Style" w:cs="Arial"/>
          <w:sz w:val="21"/>
          <w:szCs w:val="21"/>
        </w:rPr>
        <w:t>Víctor Cavalari Vieira Oliveira (membro efetivo</w:t>
      </w:r>
      <w:r w:rsidR="00816BC3" w:rsidRPr="00BB09EE">
        <w:rPr>
          <w:rFonts w:ascii="Bookman Old Style" w:hAnsi="Bookman Old Style" w:cs="Arial"/>
          <w:sz w:val="21"/>
          <w:szCs w:val="21"/>
        </w:rPr>
        <w:t>)</w:t>
      </w:r>
      <w:r w:rsidR="006C4C5F">
        <w:rPr>
          <w:rFonts w:ascii="Bookman Old Style" w:hAnsi="Bookman Old Style" w:cs="Arial"/>
          <w:sz w:val="21"/>
          <w:szCs w:val="21"/>
        </w:rPr>
        <w:t xml:space="preserve"> 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e </w:t>
      </w:r>
      <w:r w:rsidR="007760C0" w:rsidRPr="00BB09EE">
        <w:rPr>
          <w:rFonts w:ascii="Bookman Old Style" w:hAnsi="Bookman Old Style" w:cs="Arial"/>
          <w:sz w:val="21"/>
          <w:szCs w:val="21"/>
        </w:rPr>
        <w:t>Pedro Alves Vieira Júnior (membro efetivo</w:t>
      </w:r>
      <w:r w:rsidR="00D17BF0" w:rsidRPr="00BB09EE">
        <w:rPr>
          <w:rFonts w:ascii="Bookman Old Style" w:hAnsi="Bookman Old Style" w:cs="Arial"/>
          <w:sz w:val="21"/>
          <w:szCs w:val="21"/>
        </w:rPr>
        <w:t>)</w:t>
      </w:r>
      <w:r w:rsidR="001A0AFE" w:rsidRPr="00BB09EE">
        <w:rPr>
          <w:rFonts w:ascii="Bookman Old Style" w:hAnsi="Bookman Old Style" w:cs="Arial"/>
          <w:sz w:val="21"/>
          <w:szCs w:val="21"/>
        </w:rPr>
        <w:t xml:space="preserve">. </w:t>
      </w:r>
      <w:r w:rsidR="00B20B3A" w:rsidRPr="00BB09EE">
        <w:rPr>
          <w:rFonts w:ascii="Bookman Old Style" w:hAnsi="Bookman Old Style" w:cs="Arial"/>
          <w:sz w:val="21"/>
          <w:szCs w:val="21"/>
        </w:rPr>
        <w:t>Após a verificação de quórum com a maioria dos membros</w:t>
      </w:r>
      <w:r w:rsidR="00DD6B7F" w:rsidRPr="00BB09EE">
        <w:rPr>
          <w:rFonts w:ascii="Bookman Old Style" w:hAnsi="Bookman Old Style" w:cs="Arial"/>
          <w:sz w:val="21"/>
          <w:szCs w:val="21"/>
        </w:rPr>
        <w:t xml:space="preserve"> e aprovação por unanimidade dos votos presentes</w:t>
      </w:r>
      <w:r w:rsidR="00B20B3A" w:rsidRPr="00BB09EE">
        <w:rPr>
          <w:rFonts w:ascii="Bookman Old Style" w:hAnsi="Bookman Old Style" w:cs="Arial"/>
          <w:sz w:val="21"/>
          <w:szCs w:val="21"/>
        </w:rPr>
        <w:t>,</w:t>
      </w:r>
      <w:r w:rsidR="00333333" w:rsidRPr="00BB09EE">
        <w:rPr>
          <w:rFonts w:ascii="Bookman Old Style" w:hAnsi="Bookman Old Style" w:cs="Arial"/>
          <w:sz w:val="21"/>
          <w:szCs w:val="21"/>
        </w:rPr>
        <w:t xml:space="preserve"> f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oi instalada a sessão pelo </w:t>
      </w:r>
      <w:r w:rsidR="007B3FAD" w:rsidRPr="00BB09EE">
        <w:rPr>
          <w:rFonts w:ascii="Bookman Old Style" w:hAnsi="Bookman Old Style" w:cs="Arial"/>
          <w:sz w:val="21"/>
          <w:szCs w:val="21"/>
        </w:rPr>
        <w:t>Sr. Pre</w:t>
      </w:r>
      <w:r w:rsidR="00F66EB8" w:rsidRPr="00BB09EE">
        <w:rPr>
          <w:rFonts w:ascii="Bookman Old Style" w:hAnsi="Bookman Old Style" w:cs="Arial"/>
          <w:sz w:val="21"/>
          <w:szCs w:val="21"/>
        </w:rPr>
        <w:t>sidente do</w:t>
      </w:r>
      <w:r w:rsidR="00504042" w:rsidRPr="00BB09EE">
        <w:rPr>
          <w:rFonts w:ascii="Bookman Old Style" w:hAnsi="Bookman Old Style" w:cs="Arial"/>
          <w:sz w:val="21"/>
          <w:szCs w:val="21"/>
        </w:rPr>
        <w:t xml:space="preserve"> Comitê de Investimentos do</w:t>
      </w:r>
      <w:r w:rsidR="00F66EB8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267177" w:rsidRPr="00BB09EE">
        <w:rPr>
          <w:rFonts w:ascii="Bookman Old Style" w:hAnsi="Bookman Old Style" w:cs="Arial"/>
          <w:sz w:val="21"/>
          <w:szCs w:val="21"/>
        </w:rPr>
        <w:t xml:space="preserve">Muriaé-Prev </w:t>
      </w:r>
      <w:r w:rsidR="00504042" w:rsidRPr="00BB09EE">
        <w:rPr>
          <w:rFonts w:ascii="Bookman Old Style" w:hAnsi="Bookman Old Style" w:cs="Arial"/>
          <w:sz w:val="21"/>
          <w:szCs w:val="21"/>
        </w:rPr>
        <w:t xml:space="preserve">que </w:t>
      </w:r>
      <w:r w:rsidR="00D17915" w:rsidRPr="00BB09EE">
        <w:rPr>
          <w:rFonts w:ascii="Bookman Old Style" w:hAnsi="Bookman Old Style" w:cs="Arial"/>
          <w:sz w:val="21"/>
          <w:szCs w:val="21"/>
        </w:rPr>
        <w:t>apresentou aos membros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 a posição e leitura sobre o cenário econômico atual n</w:t>
      </w:r>
      <w:r w:rsidR="007B3FAD" w:rsidRPr="00BB09EE">
        <w:rPr>
          <w:rFonts w:ascii="Bookman Old Style" w:hAnsi="Bookman Old Style" w:cs="Arial"/>
          <w:sz w:val="21"/>
          <w:szCs w:val="21"/>
        </w:rPr>
        <w:t xml:space="preserve">a visão do consultor </w:t>
      </w:r>
      <w:r w:rsidR="00EC7B06" w:rsidRPr="00BB09EE">
        <w:rPr>
          <w:rFonts w:ascii="Bookman Old Style" w:hAnsi="Bookman Old Style" w:cs="Arial"/>
          <w:sz w:val="21"/>
          <w:szCs w:val="21"/>
        </w:rPr>
        <w:t>financeiro em investimentos</w:t>
      </w:r>
      <w:r w:rsidR="00F9407C" w:rsidRPr="00BB09EE">
        <w:rPr>
          <w:rFonts w:ascii="Bookman Old Style" w:hAnsi="Bookman Old Style" w:cs="Arial"/>
          <w:sz w:val="21"/>
          <w:szCs w:val="21"/>
        </w:rPr>
        <w:t xml:space="preserve"> do Muriaé-Prev,</w:t>
      </w:r>
      <w:r w:rsidR="007B3FAD" w:rsidRPr="00BB09EE">
        <w:rPr>
          <w:rFonts w:ascii="Bookman Old Style" w:hAnsi="Bookman Old Style" w:cs="Arial"/>
          <w:sz w:val="21"/>
          <w:szCs w:val="21"/>
        </w:rPr>
        <w:t xml:space="preserve"> S</w:t>
      </w:r>
      <w:r w:rsidR="00B20B3A" w:rsidRPr="00BB09EE">
        <w:rPr>
          <w:rFonts w:ascii="Bookman Old Style" w:hAnsi="Bookman Old Style" w:cs="Arial"/>
          <w:sz w:val="21"/>
          <w:szCs w:val="21"/>
        </w:rPr>
        <w:t>r. Paulo</w:t>
      </w:r>
      <w:r w:rsidR="00EC7B06" w:rsidRPr="00BB09EE">
        <w:rPr>
          <w:rFonts w:ascii="Bookman Old Style" w:hAnsi="Bookman Old Style" w:cs="Arial"/>
          <w:sz w:val="21"/>
          <w:szCs w:val="21"/>
        </w:rPr>
        <w:t xml:space="preserve"> di Blasi</w:t>
      </w:r>
      <w:r w:rsidR="003A5D4E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477EE9" w:rsidRPr="00BB09EE">
        <w:rPr>
          <w:rFonts w:ascii="Bookman Old Style" w:hAnsi="Bookman Old Style" w:cs="Arial"/>
          <w:sz w:val="21"/>
          <w:szCs w:val="21"/>
        </w:rPr>
        <w:t>q</w:t>
      </w:r>
      <w:r w:rsidR="002F7403" w:rsidRPr="00BB09EE">
        <w:rPr>
          <w:rFonts w:ascii="Bookman Old Style" w:hAnsi="Bookman Old Style" w:cs="Arial"/>
          <w:sz w:val="21"/>
          <w:szCs w:val="21"/>
        </w:rPr>
        <w:t>ue</w:t>
      </w:r>
      <w:r w:rsidR="00AE20D6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EA744B" w:rsidRPr="00BB09EE">
        <w:rPr>
          <w:rFonts w:ascii="Bookman Old Style" w:hAnsi="Bookman Old Style" w:cs="Arial"/>
          <w:sz w:val="21"/>
          <w:szCs w:val="21"/>
        </w:rPr>
        <w:t>r</w:t>
      </w:r>
      <w:r w:rsidR="006C4C5F">
        <w:rPr>
          <w:rFonts w:ascii="Bookman Old Style" w:hAnsi="Bookman Old Style" w:cs="Arial"/>
          <w:sz w:val="21"/>
          <w:szCs w:val="21"/>
        </w:rPr>
        <w:t>ecomenda para o mês de abril</w:t>
      </w:r>
      <w:r w:rsidR="00383E35" w:rsidRPr="00BB09EE">
        <w:rPr>
          <w:rFonts w:ascii="Bookman Old Style" w:hAnsi="Bookman Old Style" w:cs="Arial"/>
          <w:sz w:val="21"/>
          <w:szCs w:val="21"/>
        </w:rPr>
        <w:t xml:space="preserve"> de 2022</w:t>
      </w:r>
      <w:r w:rsidR="00795FC5" w:rsidRPr="00BB09EE">
        <w:rPr>
          <w:rFonts w:ascii="Bookman Old Style" w:hAnsi="Bookman Old Style" w:cs="Arial"/>
          <w:sz w:val="21"/>
          <w:szCs w:val="21"/>
        </w:rPr>
        <w:t>,</w:t>
      </w:r>
      <w:r w:rsidR="00EF5C45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383E35" w:rsidRPr="00BB09EE">
        <w:rPr>
          <w:rFonts w:ascii="Bookman Old Style" w:hAnsi="Bookman Old Style" w:cs="Arial"/>
          <w:sz w:val="21"/>
          <w:szCs w:val="21"/>
        </w:rPr>
        <w:t>a manutenção</w:t>
      </w:r>
      <w:r w:rsidR="00BD4F5E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383E35" w:rsidRPr="00BB09EE">
        <w:rPr>
          <w:rFonts w:ascii="Bookman Old Style" w:hAnsi="Bookman Old Style" w:cs="Arial"/>
          <w:sz w:val="21"/>
          <w:szCs w:val="21"/>
        </w:rPr>
        <w:t>d</w:t>
      </w:r>
      <w:r w:rsidR="008B14D3" w:rsidRPr="00BB09EE">
        <w:rPr>
          <w:rFonts w:ascii="Bookman Old Style" w:hAnsi="Bookman Old Style" w:cs="Arial"/>
          <w:sz w:val="21"/>
          <w:szCs w:val="21"/>
        </w:rPr>
        <w:t xml:space="preserve">a </w:t>
      </w:r>
      <w:r w:rsidR="00697BA3" w:rsidRPr="00BB09EE">
        <w:rPr>
          <w:rFonts w:ascii="Bookman Old Style" w:hAnsi="Bookman Old Style" w:cs="Arial"/>
          <w:sz w:val="21"/>
          <w:szCs w:val="21"/>
        </w:rPr>
        <w:t>calibragem</w:t>
      </w:r>
      <w:r w:rsidR="008B14D3" w:rsidRPr="00BB09EE">
        <w:rPr>
          <w:rFonts w:ascii="Bookman Old Style" w:hAnsi="Bookman Old Style" w:cs="Arial"/>
          <w:sz w:val="21"/>
          <w:szCs w:val="21"/>
        </w:rPr>
        <w:t xml:space="preserve"> da </w:t>
      </w:r>
      <w:r w:rsidR="00EF5C45" w:rsidRPr="00BB09EE">
        <w:rPr>
          <w:rFonts w:ascii="Bookman Old Style" w:hAnsi="Bookman Old Style" w:cs="Arial"/>
          <w:sz w:val="21"/>
          <w:szCs w:val="21"/>
        </w:rPr>
        <w:t xml:space="preserve">carteira </w:t>
      </w:r>
      <w:r w:rsidR="00B6312D" w:rsidRPr="00BB09EE">
        <w:rPr>
          <w:rFonts w:ascii="Bookman Old Style" w:hAnsi="Bookman Old Style" w:cs="Arial"/>
          <w:sz w:val="21"/>
          <w:szCs w:val="21"/>
        </w:rPr>
        <w:t xml:space="preserve">de investimentos </w:t>
      </w:r>
      <w:r w:rsidR="00EF5C45" w:rsidRPr="00BB09EE">
        <w:rPr>
          <w:rFonts w:ascii="Bookman Old Style" w:hAnsi="Bookman Old Style" w:cs="Arial"/>
          <w:sz w:val="21"/>
          <w:szCs w:val="21"/>
        </w:rPr>
        <w:t>do Muriaé-Prev</w:t>
      </w:r>
      <w:r w:rsidR="00BD4F5E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441FA5" w:rsidRPr="00BB09EE">
        <w:rPr>
          <w:rFonts w:ascii="Bookman Old Style" w:hAnsi="Bookman Old Style" w:cs="Arial"/>
          <w:sz w:val="21"/>
          <w:szCs w:val="21"/>
        </w:rPr>
        <w:t>priorizando</w:t>
      </w:r>
      <w:r w:rsidR="00080BC0" w:rsidRPr="00BB09EE">
        <w:rPr>
          <w:rFonts w:ascii="Bookman Old Style" w:hAnsi="Bookman Old Style" w:cs="Arial"/>
          <w:sz w:val="21"/>
          <w:szCs w:val="21"/>
        </w:rPr>
        <w:t xml:space="preserve"> os fundos CDI, </w:t>
      </w:r>
      <w:r w:rsidR="00983694" w:rsidRPr="00BB09EE">
        <w:rPr>
          <w:rFonts w:ascii="Bookman Old Style" w:hAnsi="Bookman Old Style" w:cs="Arial"/>
          <w:sz w:val="21"/>
          <w:szCs w:val="21"/>
        </w:rPr>
        <w:t>IRFM-1, IMA-B 5 e IDKA2</w:t>
      </w:r>
      <w:r w:rsidR="0032248B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>.</w:t>
      </w:r>
      <w:r w:rsidR="000E7977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 </w:t>
      </w:r>
      <w:r w:rsidR="003972F3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Segundo o </w:t>
      </w:r>
      <w:r w:rsidR="00360225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>consultor em investimentos</w:t>
      </w:r>
      <w:r w:rsidR="004B088E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>,</w:t>
      </w:r>
      <w:r w:rsidR="000A3245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 </w:t>
      </w:r>
      <w:r w:rsidR="006C4C5F" w:rsidRPr="006C4C5F">
        <w:rPr>
          <w:rFonts w:ascii="Bookman Old Style" w:eastAsia="Times New Roman" w:hAnsi="Bookman Old Style" w:cs="Arial"/>
          <w:color w:val="000000"/>
          <w:sz w:val="21"/>
          <w:szCs w:val="21"/>
        </w:rPr>
        <w:t>Em março houve a continuidade da recuperação dos mercados, com retornos positivos nas classes de ativos domésticos. Destaque para a valorização da moeda brasileira, impulsionada pelo preço das commodities e as altas taxas de juro dos títulos públicos federais. Ao longo do mês, os títulos de renda fixa prefixada, representados pelo índice IRF-M, apresentaram rendimento de 0,84%, enquanto os títulos indexados à inflação, representados pelo índice IMA-B, apresentaram um rendimento de 3,07%. A bolsa brasileira, por sua vez, representada pelo índice IBX, apresentou rendimento de 5,96%. O CDI, um rendimento de 0,92%. No cenário externo, a Bolsa Americana, representada pelo índice S&amp;P500 apresentou rendimento de 3,32% no mês, enquanto a moeda brasileira apreciou 8%, para o nível de R$ 4,74 por dólar norte americano. Com as taxas de juros locais próximas a 12% ao ano o Brasil voltou a ser uma opção atraente para as estratégias de renda fixa. A expectativa de inflação para o ano está em 6,86%. Assim, o ciclo de alta da taxa SELIC deve continuar, razão pela qual ativos vinculados a taxa de juro CDI voltaram para o radar dos investidores. Além disso, teremos adiante um novo ciclo eleitoral, com suas típicas incertezas e volatilidade, rumores de</w:t>
      </w:r>
      <w:r w:rsidR="006C4C5F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 mercado e ruídos nas notícias. </w:t>
      </w:r>
      <w:r w:rsidR="006C4C5F">
        <w:rPr>
          <w:rFonts w:ascii="Bookman Old Style" w:hAnsi="Bookman Old Style"/>
          <w:sz w:val="21"/>
          <w:szCs w:val="21"/>
        </w:rPr>
        <w:t>Em relação a março</w:t>
      </w:r>
      <w:r w:rsidR="00383E35" w:rsidRPr="00BB09EE">
        <w:rPr>
          <w:rFonts w:ascii="Bookman Old Style" w:hAnsi="Bookman Old Style"/>
          <w:sz w:val="21"/>
          <w:szCs w:val="21"/>
        </w:rPr>
        <w:t xml:space="preserve"> de 2022</w:t>
      </w:r>
      <w:r w:rsidR="00E2294C" w:rsidRPr="00BB09EE">
        <w:rPr>
          <w:rFonts w:ascii="Bookman Old Style" w:hAnsi="Bookman Old Style"/>
          <w:sz w:val="21"/>
          <w:szCs w:val="21"/>
        </w:rPr>
        <w:t xml:space="preserve">, a rentabilidade da carteira de investimentos do Muriaé-Prev foi de </w:t>
      </w:r>
      <w:r w:rsidR="006C4C5F">
        <w:rPr>
          <w:rFonts w:ascii="Bookman Old Style" w:hAnsi="Bookman Old Style"/>
          <w:sz w:val="21"/>
          <w:szCs w:val="21"/>
        </w:rPr>
        <w:t>1,47</w:t>
      </w:r>
      <w:r w:rsidR="00D17BF0" w:rsidRPr="00BB09EE">
        <w:rPr>
          <w:rFonts w:ascii="Bookman Old Style" w:hAnsi="Bookman Old Style"/>
          <w:sz w:val="21"/>
          <w:szCs w:val="21"/>
        </w:rPr>
        <w:t>%</w:t>
      </w:r>
      <w:r w:rsidR="00E2294C" w:rsidRPr="00BB09EE">
        <w:rPr>
          <w:rFonts w:ascii="Bookman Old Style" w:hAnsi="Bookman Old Style"/>
          <w:sz w:val="21"/>
          <w:szCs w:val="21"/>
        </w:rPr>
        <w:t xml:space="preserve"> em face da meta atuarial de </w:t>
      </w:r>
      <w:r w:rsidR="006C4C5F">
        <w:rPr>
          <w:rFonts w:ascii="Bookman Old Style" w:hAnsi="Bookman Old Style"/>
          <w:sz w:val="21"/>
          <w:szCs w:val="21"/>
        </w:rPr>
        <w:t>2,03</w:t>
      </w:r>
      <w:r w:rsidR="002437D4" w:rsidRPr="00BB09EE">
        <w:rPr>
          <w:rFonts w:ascii="Bookman Old Style" w:hAnsi="Bookman Old Style"/>
          <w:sz w:val="21"/>
          <w:szCs w:val="21"/>
        </w:rPr>
        <w:t>%</w:t>
      </w:r>
      <w:r w:rsidR="00E2294C" w:rsidRPr="00BB09EE">
        <w:rPr>
          <w:rFonts w:ascii="Bookman Old Style" w:hAnsi="Bookman Old Style"/>
          <w:sz w:val="21"/>
          <w:szCs w:val="21"/>
        </w:rPr>
        <w:t>.</w:t>
      </w:r>
      <w:r w:rsidR="00731635" w:rsidRPr="00BB09EE">
        <w:rPr>
          <w:rFonts w:ascii="Bookman Old Style" w:hAnsi="Bookman Old Style"/>
          <w:sz w:val="21"/>
          <w:szCs w:val="21"/>
        </w:rPr>
        <w:t xml:space="preserve"> </w:t>
      </w:r>
      <w:r w:rsidR="006C6C52" w:rsidRPr="00BB09EE">
        <w:rPr>
          <w:rFonts w:ascii="Bookman Old Style" w:hAnsi="Bookman Old Style"/>
          <w:sz w:val="21"/>
          <w:szCs w:val="21"/>
        </w:rPr>
        <w:t>Ato contínuo,</w:t>
      </w:r>
      <w:r w:rsidR="006C6C52" w:rsidRPr="00BB09EE">
        <w:rPr>
          <w:rFonts w:ascii="Bookman Old Style" w:hAnsi="Bookman Old Style"/>
          <w:b/>
          <w:sz w:val="21"/>
          <w:szCs w:val="21"/>
        </w:rPr>
        <w:t xml:space="preserve"> </w:t>
      </w:r>
      <w:r w:rsidR="006C6C52" w:rsidRPr="00BB09EE">
        <w:rPr>
          <w:rFonts w:ascii="Bookman Old Style" w:hAnsi="Bookman Old Style" w:cs="Arial"/>
          <w:sz w:val="21"/>
          <w:szCs w:val="21"/>
        </w:rPr>
        <w:t>o</w:t>
      </w:r>
      <w:r w:rsidR="007703B6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515D17" w:rsidRPr="00BB09EE">
        <w:rPr>
          <w:rFonts w:ascii="Bookman Old Style" w:hAnsi="Bookman Old Style" w:cs="Arial"/>
          <w:sz w:val="21"/>
          <w:szCs w:val="21"/>
        </w:rPr>
        <w:t>Presidente do C</w:t>
      </w:r>
      <w:r w:rsidR="00B20B3A" w:rsidRPr="00BB09EE">
        <w:rPr>
          <w:rFonts w:ascii="Bookman Old Style" w:hAnsi="Bookman Old Style" w:cs="Arial"/>
          <w:sz w:val="21"/>
          <w:szCs w:val="21"/>
        </w:rPr>
        <w:t>omitê</w:t>
      </w:r>
      <w:r w:rsidR="00ED3719" w:rsidRPr="00BB09EE">
        <w:rPr>
          <w:rFonts w:ascii="Bookman Old Style" w:hAnsi="Bookman Old Style" w:cs="Arial"/>
          <w:sz w:val="21"/>
          <w:szCs w:val="21"/>
        </w:rPr>
        <w:t xml:space="preserve"> procedeu</w:t>
      </w:r>
      <w:r w:rsidR="00594FAB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A81355" w:rsidRPr="00BB09EE">
        <w:rPr>
          <w:rFonts w:ascii="Bookman Old Style" w:hAnsi="Bookman Old Style" w:cs="Arial"/>
          <w:sz w:val="21"/>
          <w:szCs w:val="21"/>
        </w:rPr>
        <w:t>a</w:t>
      </w:r>
      <w:r w:rsidR="00594FAB" w:rsidRPr="00BB09EE">
        <w:rPr>
          <w:rFonts w:ascii="Bookman Old Style" w:hAnsi="Bookman Old Style" w:cs="Arial"/>
          <w:sz w:val="21"/>
          <w:szCs w:val="21"/>
        </w:rPr>
        <w:t xml:space="preserve"> abertura da etapa dos debates e indicações</w:t>
      </w:r>
      <w:r w:rsidR="006A59F9" w:rsidRPr="00BB09EE">
        <w:rPr>
          <w:rFonts w:ascii="Bookman Old Style" w:hAnsi="Bookman Old Style" w:cs="Arial"/>
          <w:sz w:val="21"/>
          <w:szCs w:val="21"/>
        </w:rPr>
        <w:t xml:space="preserve">, apresentada com </w:t>
      </w:r>
      <w:r w:rsidR="00977A01" w:rsidRPr="00BB09EE">
        <w:rPr>
          <w:rFonts w:ascii="Bookman Old Style" w:eastAsia="Times New Roman" w:hAnsi="Bookman Old Style" w:cs="Arial"/>
          <w:sz w:val="21"/>
          <w:szCs w:val="21"/>
        </w:rPr>
        <w:t>autoria de</w:t>
      </w:r>
      <w:r w:rsidR="00B77EBB" w:rsidRPr="00BB09EE">
        <w:rPr>
          <w:rFonts w:ascii="Bookman Old Style" w:eastAsia="Times New Roman" w:hAnsi="Bookman Old Style" w:cs="Arial"/>
          <w:sz w:val="21"/>
          <w:szCs w:val="21"/>
        </w:rPr>
        <w:t xml:space="preserve"> </w:t>
      </w:r>
      <w:r w:rsidR="006C4C5F" w:rsidRPr="00BB09EE">
        <w:rPr>
          <w:rFonts w:ascii="Bookman Old Style" w:hAnsi="Bookman Old Style" w:cs="Arial"/>
          <w:sz w:val="21"/>
          <w:szCs w:val="21"/>
        </w:rPr>
        <w:t>Stelamaris Schuenck Barbosa Resende</w:t>
      </w:r>
      <w:r w:rsidR="00977A01" w:rsidRPr="00BB09EE">
        <w:rPr>
          <w:rFonts w:ascii="Bookman Old Style" w:eastAsia="Times New Roman" w:hAnsi="Bookman Old Style" w:cs="Arial"/>
          <w:sz w:val="21"/>
          <w:szCs w:val="21"/>
        </w:rPr>
        <w:t>,</w:t>
      </w:r>
      <w:r w:rsidR="006A59F9" w:rsidRPr="00BB09EE">
        <w:rPr>
          <w:rFonts w:ascii="Bookman Old Style" w:eastAsia="Times New Roman" w:hAnsi="Bookman Old Style" w:cs="Arial"/>
          <w:sz w:val="21"/>
          <w:szCs w:val="21"/>
        </w:rPr>
        <w:t xml:space="preserve"> a seguinte proposição</w:t>
      </w:r>
      <w:r w:rsidR="00977A01" w:rsidRPr="00BB09EE">
        <w:rPr>
          <w:rFonts w:ascii="Bookman Old Style" w:eastAsia="Times New Roman" w:hAnsi="Bookman Old Style" w:cs="Arial"/>
          <w:sz w:val="21"/>
          <w:szCs w:val="21"/>
        </w:rPr>
        <w:t>:</w:t>
      </w:r>
    </w:p>
    <w:p w:rsidR="008567E6" w:rsidRPr="00BB09EE" w:rsidRDefault="00BB09EE" w:rsidP="00BB09EE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b/>
          <w:sz w:val="21"/>
          <w:szCs w:val="21"/>
        </w:rPr>
      </w:pPr>
      <w:r w:rsidRPr="00BB09EE">
        <w:rPr>
          <w:rFonts w:ascii="Arial" w:hAnsi="Arial" w:cs="Arial"/>
          <w:b/>
          <w:sz w:val="21"/>
          <w:szCs w:val="21"/>
        </w:rPr>
        <w:t>MANUTENÇÃO</w:t>
      </w:r>
      <w:r w:rsidR="00B6312D" w:rsidRPr="00BB09EE">
        <w:rPr>
          <w:rFonts w:ascii="Arial" w:hAnsi="Arial" w:cs="Arial"/>
          <w:b/>
          <w:sz w:val="21"/>
          <w:szCs w:val="21"/>
        </w:rPr>
        <w:t xml:space="preserve"> INTEGRAL </w:t>
      </w:r>
      <w:r w:rsidRPr="00BB09EE">
        <w:rPr>
          <w:rFonts w:ascii="Arial" w:hAnsi="Arial" w:cs="Arial"/>
          <w:b/>
          <w:sz w:val="21"/>
          <w:szCs w:val="21"/>
        </w:rPr>
        <w:t>DAS POSIÇÕES DE ALOCAÇÃO DOS ATIVOS DE INVESTIMENTOS;</w:t>
      </w:r>
      <w:r w:rsidR="00B6312D" w:rsidRPr="00BB09EE">
        <w:rPr>
          <w:rFonts w:ascii="Arial" w:hAnsi="Arial" w:cs="Arial"/>
          <w:b/>
          <w:sz w:val="21"/>
          <w:szCs w:val="21"/>
        </w:rPr>
        <w:t xml:space="preserve"> </w:t>
      </w:r>
    </w:p>
    <w:p w:rsidR="00BB09EE" w:rsidRPr="00BB09EE" w:rsidRDefault="003A201C" w:rsidP="00BB09EE">
      <w:pPr>
        <w:pStyle w:val="Pargrafoda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1"/>
          <w:szCs w:val="21"/>
        </w:rPr>
      </w:pPr>
      <w:r w:rsidRPr="00BB09EE">
        <w:rPr>
          <w:rFonts w:ascii="Arial" w:hAnsi="Arial" w:cs="Arial"/>
          <w:b/>
          <w:sz w:val="21"/>
          <w:szCs w:val="21"/>
        </w:rPr>
        <w:t>ALOCAÇÃ</w:t>
      </w:r>
      <w:r w:rsidR="006C4C5F">
        <w:rPr>
          <w:rFonts w:ascii="Arial" w:hAnsi="Arial" w:cs="Arial"/>
          <w:b/>
          <w:sz w:val="21"/>
          <w:szCs w:val="21"/>
        </w:rPr>
        <w:t>O DOS NOVOS APORTES DE ABRIL</w:t>
      </w:r>
      <w:r w:rsidRPr="00BB09EE">
        <w:rPr>
          <w:rFonts w:ascii="Arial" w:hAnsi="Arial" w:cs="Arial"/>
          <w:b/>
          <w:sz w:val="21"/>
          <w:szCs w:val="21"/>
        </w:rPr>
        <w:t xml:space="preserve"> DE 2022 NO FUNDO DE INVESTIMENTOS C</w:t>
      </w:r>
      <w:r w:rsidR="00816BC3" w:rsidRPr="00BB09EE">
        <w:rPr>
          <w:rFonts w:ascii="Arial" w:hAnsi="Arial" w:cs="Arial"/>
          <w:b/>
          <w:sz w:val="21"/>
          <w:szCs w:val="21"/>
        </w:rPr>
        <w:t>AIXA FI BRASIL IRF-M 1 T.PUB.RF.</w:t>
      </w:r>
    </w:p>
    <w:p w:rsidR="00C73263" w:rsidRPr="008D3401" w:rsidRDefault="00731635" w:rsidP="008D3401">
      <w:pPr>
        <w:pStyle w:val="PargrafodaLista"/>
        <w:ind w:left="0"/>
        <w:jc w:val="both"/>
        <w:rPr>
          <w:rFonts w:ascii="Arial" w:hAnsi="Arial" w:cs="Arial"/>
          <w:b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Todas as</w:t>
      </w:r>
      <w:r w:rsidR="00977A01" w:rsidRPr="00BB09EE">
        <w:rPr>
          <w:rFonts w:ascii="Bookman Old Style" w:hAnsi="Bookman Old Style" w:cs="Arial"/>
          <w:sz w:val="21"/>
          <w:szCs w:val="21"/>
        </w:rPr>
        <w:t xml:space="preserve"> deliberações</w:t>
      </w:r>
      <w:r w:rsidR="005D32FA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3A06EB" w:rsidRPr="00BB09EE">
        <w:rPr>
          <w:rFonts w:ascii="Bookman Old Style" w:hAnsi="Bookman Old Style" w:cs="Arial"/>
          <w:sz w:val="21"/>
          <w:szCs w:val="21"/>
        </w:rPr>
        <w:t>propostas</w:t>
      </w:r>
      <w:r w:rsidR="00022F8F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EE495D" w:rsidRPr="00BB09EE">
        <w:rPr>
          <w:rFonts w:ascii="Bookman Old Style" w:hAnsi="Bookman Old Style" w:cs="Arial"/>
          <w:sz w:val="21"/>
          <w:szCs w:val="21"/>
        </w:rPr>
        <w:t xml:space="preserve">foram </w:t>
      </w:r>
      <w:r w:rsidR="007636F5" w:rsidRPr="00BB09EE">
        <w:rPr>
          <w:rFonts w:ascii="Bookman Old Style" w:hAnsi="Bookman Old Style" w:cs="Arial"/>
          <w:sz w:val="21"/>
          <w:szCs w:val="21"/>
        </w:rPr>
        <w:t>aprovadas</w:t>
      </w:r>
      <w:r w:rsidR="00036527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5F1656" w:rsidRPr="00BB09EE">
        <w:rPr>
          <w:rFonts w:ascii="Bookman Old Style" w:hAnsi="Bookman Old Style" w:cs="Arial"/>
          <w:sz w:val="21"/>
          <w:szCs w:val="21"/>
        </w:rPr>
        <w:t xml:space="preserve">pela unanimidade </w:t>
      </w:r>
      <w:r w:rsidR="00BA1E3A" w:rsidRPr="00BB09EE">
        <w:rPr>
          <w:rFonts w:ascii="Bookman Old Style" w:hAnsi="Bookman Old Style" w:cs="Arial"/>
          <w:sz w:val="21"/>
          <w:szCs w:val="21"/>
        </w:rPr>
        <w:t>dos votos</w:t>
      </w:r>
      <w:r w:rsidR="00EE495D" w:rsidRPr="00BB09EE">
        <w:rPr>
          <w:rFonts w:ascii="Bookman Old Style" w:hAnsi="Bookman Old Style" w:cs="Arial"/>
          <w:sz w:val="21"/>
          <w:szCs w:val="21"/>
        </w:rPr>
        <w:t xml:space="preserve"> presentes</w:t>
      </w:r>
      <w:r w:rsidR="00BA1E3A" w:rsidRPr="00BB09EE">
        <w:rPr>
          <w:rFonts w:ascii="Bookman Old Style" w:hAnsi="Bookman Old Style" w:cs="Arial"/>
          <w:sz w:val="21"/>
          <w:szCs w:val="21"/>
        </w:rPr>
        <w:t xml:space="preserve"> e habilitados</w:t>
      </w:r>
      <w:r w:rsidR="00EE495D" w:rsidRPr="00BB09EE">
        <w:rPr>
          <w:rFonts w:ascii="Bookman Old Style" w:hAnsi="Bookman Old Style" w:cs="Arial"/>
          <w:sz w:val="21"/>
          <w:szCs w:val="21"/>
        </w:rPr>
        <w:t>.</w:t>
      </w:r>
      <w:r w:rsidR="00BB09EE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EF5C45" w:rsidRPr="00BB09EE">
        <w:rPr>
          <w:rFonts w:ascii="Bookman Old Style" w:hAnsi="Bookman Old Style" w:cs="Arial"/>
          <w:sz w:val="21"/>
          <w:szCs w:val="21"/>
        </w:rPr>
        <w:t>Concluída</w:t>
      </w:r>
      <w:r w:rsidR="00A81355" w:rsidRPr="00BB09EE">
        <w:rPr>
          <w:rFonts w:ascii="Bookman Old Style" w:hAnsi="Bookman Old Style" w:cs="Arial"/>
          <w:sz w:val="21"/>
          <w:szCs w:val="21"/>
        </w:rPr>
        <w:t xml:space="preserve"> a votação</w:t>
      </w:r>
      <w:r w:rsidR="00EE495D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441FA5" w:rsidRPr="00BB09EE">
        <w:rPr>
          <w:rFonts w:ascii="Bookman Old Style" w:hAnsi="Bookman Old Style" w:cs="Arial"/>
          <w:sz w:val="21"/>
          <w:szCs w:val="21"/>
        </w:rPr>
        <w:t xml:space="preserve">acima. </w:t>
      </w:r>
      <w:r w:rsidR="00207F4E" w:rsidRPr="00BB09EE">
        <w:rPr>
          <w:rFonts w:ascii="Bookman Old Style" w:hAnsi="Bookman Old Style" w:cs="Arial"/>
          <w:sz w:val="21"/>
          <w:szCs w:val="21"/>
        </w:rPr>
        <w:t>E</w:t>
      </w:r>
      <w:r w:rsidR="00B20B3A" w:rsidRPr="00BB09EE">
        <w:rPr>
          <w:rFonts w:ascii="Bookman Old Style" w:hAnsi="Bookman Old Style" w:cs="Arial"/>
          <w:sz w:val="21"/>
          <w:szCs w:val="21"/>
        </w:rPr>
        <w:t>ncerrada a pauta dos trabalhos e nada mai</w:t>
      </w:r>
      <w:r w:rsidR="003A06EB" w:rsidRPr="00BB09EE">
        <w:rPr>
          <w:rFonts w:ascii="Bookman Old Style" w:hAnsi="Bookman Old Style" w:cs="Arial"/>
          <w:sz w:val="21"/>
          <w:szCs w:val="21"/>
        </w:rPr>
        <w:t>s havendo, o P</w:t>
      </w:r>
      <w:r w:rsidR="00207F4E" w:rsidRPr="00BB09EE">
        <w:rPr>
          <w:rFonts w:ascii="Bookman Old Style" w:hAnsi="Bookman Old Style" w:cs="Arial"/>
          <w:sz w:val="21"/>
          <w:szCs w:val="21"/>
        </w:rPr>
        <w:t xml:space="preserve">residente do </w:t>
      </w:r>
      <w:r w:rsidR="0015384C" w:rsidRPr="00BB09EE">
        <w:rPr>
          <w:rFonts w:ascii="Bookman Old Style" w:hAnsi="Bookman Old Style" w:cs="Arial"/>
          <w:sz w:val="21"/>
          <w:szCs w:val="21"/>
        </w:rPr>
        <w:t xml:space="preserve">Comitê de Investimentos do Muriaé-Prev </w:t>
      </w:r>
      <w:r w:rsidR="00B20B3A" w:rsidRPr="00BB09EE">
        <w:rPr>
          <w:rFonts w:ascii="Bookman Old Style" w:hAnsi="Bookman Old Style" w:cs="Arial"/>
          <w:sz w:val="21"/>
          <w:szCs w:val="21"/>
        </w:rPr>
        <w:t>agradeceu a presença de todos e declarou encerrada a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r</w:t>
      </w:r>
      <w:r w:rsidR="006C4C5F">
        <w:rPr>
          <w:rFonts w:ascii="Bookman Old Style" w:hAnsi="Bookman Old Style" w:cs="Arial"/>
          <w:sz w:val="21"/>
          <w:szCs w:val="21"/>
        </w:rPr>
        <w:t>eunião às 09:41</w:t>
      </w:r>
      <w:r w:rsidR="005473B4" w:rsidRPr="00BB09EE">
        <w:rPr>
          <w:rFonts w:ascii="Bookman Old Style" w:hAnsi="Bookman Old Style" w:cs="Arial"/>
          <w:sz w:val="21"/>
          <w:szCs w:val="21"/>
        </w:rPr>
        <w:t xml:space="preserve"> h</w:t>
      </w:r>
      <w:r w:rsidR="00207F4E" w:rsidRPr="00BB09EE">
        <w:rPr>
          <w:rFonts w:ascii="Bookman Old Style" w:hAnsi="Bookman Old Style" w:cs="Arial"/>
          <w:sz w:val="21"/>
          <w:szCs w:val="21"/>
        </w:rPr>
        <w:t xml:space="preserve">, na qual </w:t>
      </w:r>
      <w:r w:rsidR="00B20B3A" w:rsidRPr="00BB09EE">
        <w:rPr>
          <w:rFonts w:ascii="Bookman Old Style" w:hAnsi="Bookman Old Style" w:cs="Arial"/>
          <w:sz w:val="21"/>
          <w:szCs w:val="21"/>
        </w:rPr>
        <w:t>vai assinada</w:t>
      </w:r>
      <w:r w:rsidR="00611C8B" w:rsidRPr="00BB09EE">
        <w:rPr>
          <w:rFonts w:ascii="Bookman Old Style" w:hAnsi="Bookman Old Style" w:cs="Arial"/>
          <w:sz w:val="21"/>
          <w:szCs w:val="21"/>
        </w:rPr>
        <w:t xml:space="preserve"> por mim, Nancy Lieta Lima e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 pelos membros presentes à reunião.</w:t>
      </w:r>
      <w:r w:rsidR="00F87787" w:rsidRPr="00BB09EE">
        <w:rPr>
          <w:rFonts w:ascii="Bookman Old Style" w:hAnsi="Bookman Old Style" w:cs="Arial"/>
          <w:sz w:val="21"/>
          <w:szCs w:val="21"/>
        </w:rPr>
        <w:t xml:space="preserve">  </w:t>
      </w:r>
    </w:p>
    <w:p w:rsidR="006C4C5F" w:rsidRDefault="006C4C5F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7760C0" w:rsidRPr="00BB09EE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bookmarkStart w:id="1" w:name="_GoBack"/>
      <w:bookmarkEnd w:id="1"/>
      <w:r w:rsidRPr="00BB09EE">
        <w:rPr>
          <w:rFonts w:ascii="Bookman Old Style" w:hAnsi="Bookman Old Style" w:cs="Arial"/>
          <w:sz w:val="21"/>
          <w:szCs w:val="21"/>
        </w:rPr>
        <w:t>Alessandro Rodrigues Campos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           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           </w:t>
      </w:r>
    </w:p>
    <w:p w:rsidR="007760C0" w:rsidRPr="00BB09EE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7760C0" w:rsidRPr="00BB09EE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BD5DA9" w:rsidRPr="00BB09EE" w:rsidRDefault="00C046DB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Víctor Cavalari Vieira Oliveira</w:t>
      </w:r>
    </w:p>
    <w:p w:rsidR="00C046DB" w:rsidRPr="00BB09EE" w:rsidRDefault="00C046DB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374DA1" w:rsidRPr="00BB09EE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8D3401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Stelamaris Schuenck Barbosa Resende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  </w:t>
      </w:r>
    </w:p>
    <w:p w:rsidR="008D3401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8D3401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D17BF0" w:rsidRPr="00BB09EE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Pedro Alves Vieira Júnior</w:t>
      </w:r>
    </w:p>
    <w:p w:rsidR="00D17BF0" w:rsidRPr="00BB09EE" w:rsidRDefault="00D17BF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7760C0" w:rsidRPr="00BB09EE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611C8B" w:rsidRPr="00BB09EE" w:rsidRDefault="00611C8B" w:rsidP="00BB09EE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Nancy Lieta Lima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 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</w:t>
      </w: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611C8B" w:rsidSect="008D3401">
      <w:pgSz w:w="11906" w:h="16838"/>
      <w:pgMar w:top="567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FF0" w:rsidRDefault="00CB3FF0" w:rsidP="00611C8B">
      <w:pPr>
        <w:spacing w:after="0" w:line="240" w:lineRule="auto"/>
      </w:pPr>
      <w:r>
        <w:separator/>
      </w:r>
    </w:p>
  </w:endnote>
  <w:endnote w:type="continuationSeparator" w:id="0">
    <w:p w:rsidR="00CB3FF0" w:rsidRDefault="00CB3FF0" w:rsidP="00611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Bold">
    <w:altName w:val="Tahom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FF0" w:rsidRDefault="00CB3FF0" w:rsidP="00611C8B">
      <w:pPr>
        <w:spacing w:after="0" w:line="240" w:lineRule="auto"/>
      </w:pPr>
      <w:r>
        <w:separator/>
      </w:r>
    </w:p>
  </w:footnote>
  <w:footnote w:type="continuationSeparator" w:id="0">
    <w:p w:rsidR="00CB3FF0" w:rsidRDefault="00CB3FF0" w:rsidP="00611C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6019"/>
    <w:multiLevelType w:val="multilevel"/>
    <w:tmpl w:val="33C42C28"/>
    <w:lvl w:ilvl="0">
      <w:start w:val="1"/>
      <w:numFmt w:val="decimal"/>
      <w:lvlText w:val="%1."/>
      <w:lvlJc w:val="left"/>
      <w:pPr>
        <w:ind w:left="720" w:hanging="360"/>
      </w:pPr>
      <w:rPr>
        <w:rFonts w:cs="Tahoma,Bold" w:hint="default"/>
      </w:rPr>
    </w:lvl>
    <w:lvl w:ilvl="1">
      <w:start w:val="2"/>
      <w:numFmt w:val="decimal"/>
      <w:isLgl/>
      <w:lvlText w:val="%1.%2."/>
      <w:lvlJc w:val="left"/>
      <w:pPr>
        <w:ind w:left="990" w:hanging="6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756659"/>
    <w:multiLevelType w:val="hybridMultilevel"/>
    <w:tmpl w:val="696CBBA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54197"/>
    <w:multiLevelType w:val="hybridMultilevel"/>
    <w:tmpl w:val="74C642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7377F3"/>
    <w:multiLevelType w:val="hybridMultilevel"/>
    <w:tmpl w:val="CC56B0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54F0E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3245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4B5B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B0A55"/>
    <w:rsid w:val="001F0D4D"/>
    <w:rsid w:val="00204FFC"/>
    <w:rsid w:val="00207F4E"/>
    <w:rsid w:val="002227C0"/>
    <w:rsid w:val="00234FCD"/>
    <w:rsid w:val="00235A22"/>
    <w:rsid w:val="00240DCF"/>
    <w:rsid w:val="0024157C"/>
    <w:rsid w:val="00242E59"/>
    <w:rsid w:val="002437D4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ADB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83E35"/>
    <w:rsid w:val="00393B78"/>
    <w:rsid w:val="003957DA"/>
    <w:rsid w:val="00396781"/>
    <w:rsid w:val="003972F3"/>
    <w:rsid w:val="003A06EB"/>
    <w:rsid w:val="003A0C4B"/>
    <w:rsid w:val="003A201C"/>
    <w:rsid w:val="003A4943"/>
    <w:rsid w:val="003A5D4E"/>
    <w:rsid w:val="003B0392"/>
    <w:rsid w:val="003B446C"/>
    <w:rsid w:val="003C7036"/>
    <w:rsid w:val="003F6D85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41FA5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E7BE2"/>
    <w:rsid w:val="005F1656"/>
    <w:rsid w:val="005F6573"/>
    <w:rsid w:val="00603869"/>
    <w:rsid w:val="006045EF"/>
    <w:rsid w:val="006107E4"/>
    <w:rsid w:val="00611C8B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4C5F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31635"/>
    <w:rsid w:val="00744E52"/>
    <w:rsid w:val="00755D0F"/>
    <w:rsid w:val="00757A82"/>
    <w:rsid w:val="007636F5"/>
    <w:rsid w:val="00763FE2"/>
    <w:rsid w:val="00766F73"/>
    <w:rsid w:val="007703B6"/>
    <w:rsid w:val="00773099"/>
    <w:rsid w:val="007760C0"/>
    <w:rsid w:val="00780A18"/>
    <w:rsid w:val="00783141"/>
    <w:rsid w:val="00795539"/>
    <w:rsid w:val="00795FC5"/>
    <w:rsid w:val="007A0379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16BC3"/>
    <w:rsid w:val="00820056"/>
    <w:rsid w:val="00820392"/>
    <w:rsid w:val="00831E43"/>
    <w:rsid w:val="00836D91"/>
    <w:rsid w:val="00846169"/>
    <w:rsid w:val="00851B36"/>
    <w:rsid w:val="008538D1"/>
    <w:rsid w:val="008567E6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401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498"/>
    <w:rsid w:val="00977A01"/>
    <w:rsid w:val="009809B7"/>
    <w:rsid w:val="009812FA"/>
    <w:rsid w:val="00982740"/>
    <w:rsid w:val="009832A0"/>
    <w:rsid w:val="00983694"/>
    <w:rsid w:val="00983C28"/>
    <w:rsid w:val="009A0E6D"/>
    <w:rsid w:val="009A4C6C"/>
    <w:rsid w:val="009A5A3C"/>
    <w:rsid w:val="009B5DD5"/>
    <w:rsid w:val="009C1CC1"/>
    <w:rsid w:val="009C4E9A"/>
    <w:rsid w:val="009C7947"/>
    <w:rsid w:val="009E5ECB"/>
    <w:rsid w:val="009F0AD9"/>
    <w:rsid w:val="00A071F4"/>
    <w:rsid w:val="00A165C5"/>
    <w:rsid w:val="00A17A7B"/>
    <w:rsid w:val="00A202FD"/>
    <w:rsid w:val="00A263FA"/>
    <w:rsid w:val="00A27502"/>
    <w:rsid w:val="00A401C4"/>
    <w:rsid w:val="00A561BF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C6D0A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312D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09EE"/>
    <w:rsid w:val="00BB20FE"/>
    <w:rsid w:val="00BC1915"/>
    <w:rsid w:val="00BD4F5E"/>
    <w:rsid w:val="00BD5DA9"/>
    <w:rsid w:val="00BE031E"/>
    <w:rsid w:val="00BE4BBE"/>
    <w:rsid w:val="00BF148B"/>
    <w:rsid w:val="00C046DB"/>
    <w:rsid w:val="00C066C5"/>
    <w:rsid w:val="00C109FB"/>
    <w:rsid w:val="00C11777"/>
    <w:rsid w:val="00C30583"/>
    <w:rsid w:val="00C337B2"/>
    <w:rsid w:val="00C42124"/>
    <w:rsid w:val="00C45DB7"/>
    <w:rsid w:val="00C627AF"/>
    <w:rsid w:val="00C73263"/>
    <w:rsid w:val="00C874F2"/>
    <w:rsid w:val="00CA714F"/>
    <w:rsid w:val="00CB3FF0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BF0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2294C"/>
    <w:rsid w:val="00E30264"/>
    <w:rsid w:val="00E30E1F"/>
    <w:rsid w:val="00E3542D"/>
    <w:rsid w:val="00E35CDB"/>
    <w:rsid w:val="00E438E3"/>
    <w:rsid w:val="00E4524E"/>
    <w:rsid w:val="00E64B8F"/>
    <w:rsid w:val="00E665EB"/>
    <w:rsid w:val="00E70A9B"/>
    <w:rsid w:val="00E91BF9"/>
    <w:rsid w:val="00E95A5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01FF"/>
    <w:rsid w:val="00F11B48"/>
    <w:rsid w:val="00F12E75"/>
    <w:rsid w:val="00F2341E"/>
    <w:rsid w:val="00F4171A"/>
    <w:rsid w:val="00F4489D"/>
    <w:rsid w:val="00F559C6"/>
    <w:rsid w:val="00F56BE5"/>
    <w:rsid w:val="00F56E51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B1341"/>
    <w:rsid w:val="00FC1FC0"/>
    <w:rsid w:val="00FD1BC6"/>
    <w:rsid w:val="00FD2B10"/>
    <w:rsid w:val="00FD3437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42FC6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paragraph" w:styleId="Ttulo1">
    <w:name w:val="heading 1"/>
    <w:basedOn w:val="Normal"/>
    <w:next w:val="Normal"/>
    <w:link w:val="Ttulo1Char"/>
    <w:uiPriority w:val="9"/>
    <w:qFormat/>
    <w:rsid w:val="00611C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1C8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11C8B"/>
    <w:rPr>
      <w:rFonts w:eastAsiaTheme="minorHAnsi"/>
      <w:sz w:val="20"/>
      <w:szCs w:val="20"/>
      <w:lang w:eastAsia="en-US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C8B"/>
    <w:rPr>
      <w:rFonts w:eastAsiaTheme="minorHAns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611C8B"/>
    <w:rPr>
      <w:vertAlign w:val="superscript"/>
    </w:rPr>
  </w:style>
  <w:style w:type="paragraph" w:styleId="SemEspaamento">
    <w:name w:val="No Spacing"/>
    <w:uiPriority w:val="1"/>
    <w:qFormat/>
    <w:rsid w:val="00611C8B"/>
    <w:pPr>
      <w:spacing w:before="120" w:after="120" w:line="360" w:lineRule="auto"/>
      <w:jc w:val="both"/>
    </w:pPr>
    <w:rPr>
      <w:rFonts w:ascii="Calibri" w:eastAsiaTheme="minorHAnsi" w:hAnsi="Calibri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11C8B"/>
    <w:rPr>
      <w:rFonts w:eastAsiaTheme="minorHAnsi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11C8B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1</Pages>
  <Words>600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71</cp:revision>
  <cp:lastPrinted>2022-02-21T13:23:00Z</cp:lastPrinted>
  <dcterms:created xsi:type="dcterms:W3CDTF">2019-10-07T13:17:00Z</dcterms:created>
  <dcterms:modified xsi:type="dcterms:W3CDTF">2022-04-19T16:36:00Z</dcterms:modified>
</cp:coreProperties>
</file>